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5B" w:rsidRDefault="001A41EC" w:rsidP="00894C2D">
      <w:pPr>
        <w:jc w:val="right"/>
      </w:pPr>
      <w:r>
        <w:rPr>
          <w:noProof/>
          <w:lang w:eastAsia="en-GB"/>
        </w:rPr>
        <w:drawing>
          <wp:inline distT="0" distB="0" distL="0" distR="0">
            <wp:extent cx="2590800"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_SouthTyneside_A4_CMYK.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0800" cy="649224"/>
                    </a:xfrm>
                    <a:prstGeom prst="rect">
                      <a:avLst/>
                    </a:prstGeom>
                  </pic:spPr>
                </pic:pic>
              </a:graphicData>
            </a:graphic>
          </wp:inline>
        </w:drawing>
      </w:r>
    </w:p>
    <w:p w:rsidR="00894C2D" w:rsidRDefault="00894C2D" w:rsidP="00894C2D">
      <w:pPr>
        <w:jc w:val="right"/>
      </w:pPr>
    </w:p>
    <w:p w:rsidR="00E56A5B" w:rsidRDefault="00E56A5B" w:rsidP="00E56A5B">
      <w:pPr>
        <w:ind w:left="3544"/>
        <w:jc w:val="center"/>
        <w:rPr>
          <w:rFonts w:asciiTheme="majorHAnsi" w:hAnsiTheme="majorHAnsi"/>
          <w:i/>
          <w:sz w:val="40"/>
          <w:szCs w:val="40"/>
        </w:rPr>
      </w:pPr>
    </w:p>
    <w:p w:rsidR="00894C2D" w:rsidRPr="001D4B98" w:rsidRDefault="00C210C5" w:rsidP="00BA31AF">
      <w:pPr>
        <w:ind w:left="3544"/>
        <w:jc w:val="right"/>
        <w:rPr>
          <w:rFonts w:asciiTheme="majorHAnsi" w:hAnsiTheme="majorHAnsi"/>
          <w:i/>
          <w:sz w:val="40"/>
          <w:szCs w:val="40"/>
        </w:rPr>
      </w:pPr>
      <w:r w:rsidRPr="001D4B98">
        <w:rPr>
          <w:rFonts w:asciiTheme="majorHAnsi" w:hAnsiTheme="majorHAnsi"/>
          <w:i/>
          <w:sz w:val="40"/>
          <w:szCs w:val="40"/>
        </w:rPr>
        <w:t>“</w:t>
      </w:r>
      <w:r w:rsidR="00894C2D" w:rsidRPr="001D4B98">
        <w:rPr>
          <w:rFonts w:asciiTheme="majorHAnsi" w:hAnsiTheme="majorHAnsi"/>
          <w:i/>
          <w:sz w:val="40"/>
          <w:szCs w:val="40"/>
        </w:rPr>
        <w:t xml:space="preserve">Health </w:t>
      </w:r>
      <w:r w:rsidR="00E56A5B" w:rsidRPr="001D4B98">
        <w:rPr>
          <w:rFonts w:asciiTheme="majorHAnsi" w:hAnsiTheme="majorHAnsi"/>
          <w:i/>
          <w:sz w:val="40"/>
          <w:szCs w:val="40"/>
        </w:rPr>
        <w:t>&amp;</w:t>
      </w:r>
      <w:r w:rsidR="000307AD">
        <w:rPr>
          <w:rFonts w:asciiTheme="majorHAnsi" w:hAnsiTheme="majorHAnsi"/>
          <w:i/>
          <w:sz w:val="40"/>
          <w:szCs w:val="40"/>
        </w:rPr>
        <w:t xml:space="preserve"> Social </w:t>
      </w:r>
      <w:r w:rsidR="00894C2D" w:rsidRPr="001D4B98">
        <w:rPr>
          <w:rFonts w:asciiTheme="majorHAnsi" w:hAnsiTheme="majorHAnsi"/>
          <w:i/>
          <w:sz w:val="40"/>
          <w:szCs w:val="40"/>
        </w:rPr>
        <w:t xml:space="preserve">Care </w:t>
      </w:r>
      <w:r w:rsidR="00E56A5B" w:rsidRPr="001D4B98">
        <w:rPr>
          <w:rFonts w:asciiTheme="majorHAnsi" w:hAnsiTheme="majorHAnsi"/>
          <w:i/>
          <w:sz w:val="40"/>
          <w:szCs w:val="40"/>
        </w:rPr>
        <w:t>T</w:t>
      </w:r>
      <w:r w:rsidR="00894C2D" w:rsidRPr="001D4B98">
        <w:rPr>
          <w:rFonts w:asciiTheme="majorHAnsi" w:hAnsiTheme="majorHAnsi"/>
          <w:i/>
          <w:sz w:val="40"/>
          <w:szCs w:val="40"/>
        </w:rPr>
        <w:t xml:space="preserve">hat Works </w:t>
      </w:r>
      <w:r w:rsidR="00E56A5B" w:rsidRPr="001D4B98">
        <w:rPr>
          <w:rFonts w:asciiTheme="majorHAnsi" w:hAnsiTheme="majorHAnsi"/>
          <w:i/>
          <w:sz w:val="40"/>
          <w:szCs w:val="40"/>
        </w:rPr>
        <w:t>F</w:t>
      </w:r>
      <w:r w:rsidR="00894C2D" w:rsidRPr="001D4B98">
        <w:rPr>
          <w:rFonts w:asciiTheme="majorHAnsi" w:hAnsiTheme="majorHAnsi"/>
          <w:i/>
          <w:sz w:val="40"/>
          <w:szCs w:val="40"/>
        </w:rPr>
        <w:t xml:space="preserve">or </w:t>
      </w:r>
      <w:r w:rsidRPr="001D4B98">
        <w:rPr>
          <w:rFonts w:asciiTheme="majorHAnsi" w:hAnsiTheme="majorHAnsi"/>
          <w:i/>
          <w:sz w:val="40"/>
          <w:szCs w:val="40"/>
        </w:rPr>
        <w:t>Everyone</w:t>
      </w:r>
      <w:r w:rsidR="00894C2D" w:rsidRPr="001D4B98">
        <w:rPr>
          <w:rFonts w:asciiTheme="majorHAnsi" w:hAnsiTheme="majorHAnsi"/>
          <w:i/>
          <w:sz w:val="40"/>
          <w:szCs w:val="40"/>
        </w:rPr>
        <w:t>”</w:t>
      </w:r>
    </w:p>
    <w:p w:rsidR="00894C2D" w:rsidRPr="001D4B98" w:rsidRDefault="00894C2D" w:rsidP="00894C2D">
      <w:pPr>
        <w:ind w:left="2880"/>
        <w:jc w:val="center"/>
        <w:rPr>
          <w:rFonts w:asciiTheme="majorHAnsi" w:hAnsiTheme="majorHAnsi"/>
          <w:sz w:val="56"/>
          <w:szCs w:val="56"/>
        </w:rPr>
      </w:pPr>
    </w:p>
    <w:p w:rsidR="00894C2D" w:rsidRPr="001D4B98" w:rsidRDefault="00894C2D" w:rsidP="00894C2D">
      <w:pPr>
        <w:ind w:left="2880"/>
        <w:jc w:val="center"/>
        <w:rPr>
          <w:rFonts w:asciiTheme="majorHAnsi" w:hAnsiTheme="majorHAnsi"/>
          <w:sz w:val="56"/>
          <w:szCs w:val="56"/>
        </w:rPr>
      </w:pPr>
    </w:p>
    <w:p w:rsidR="00E56A5B" w:rsidRPr="001D4B98" w:rsidRDefault="00E56A5B" w:rsidP="00894C2D">
      <w:pPr>
        <w:ind w:left="2880"/>
        <w:jc w:val="center"/>
        <w:rPr>
          <w:rFonts w:asciiTheme="majorHAnsi" w:hAnsiTheme="majorHAnsi"/>
          <w:sz w:val="56"/>
          <w:szCs w:val="56"/>
        </w:rPr>
      </w:pPr>
    </w:p>
    <w:p w:rsidR="00E56A5B" w:rsidRPr="001D4B98" w:rsidRDefault="00E56A5B" w:rsidP="00894C2D">
      <w:pPr>
        <w:ind w:left="2880"/>
        <w:jc w:val="center"/>
        <w:rPr>
          <w:rFonts w:asciiTheme="majorHAnsi" w:hAnsiTheme="majorHAnsi"/>
          <w:sz w:val="56"/>
          <w:szCs w:val="56"/>
        </w:rPr>
      </w:pPr>
    </w:p>
    <w:p w:rsidR="00983B2C" w:rsidRPr="001D4B98" w:rsidRDefault="00E56A5B" w:rsidP="00894C2D">
      <w:pPr>
        <w:jc w:val="center"/>
        <w:rPr>
          <w:rFonts w:ascii="Trebuchet MS" w:hAnsi="Trebuchet MS"/>
          <w:sz w:val="48"/>
          <w:szCs w:val="48"/>
        </w:rPr>
      </w:pPr>
      <w:r w:rsidRPr="001D4B98">
        <w:rPr>
          <w:rFonts w:ascii="Trebuchet MS" w:hAnsi="Trebuchet MS"/>
          <w:sz w:val="48"/>
          <w:szCs w:val="48"/>
        </w:rPr>
        <w:t>Healthwat</w:t>
      </w:r>
      <w:r w:rsidR="0050425D" w:rsidRPr="001D4B98">
        <w:rPr>
          <w:rFonts w:ascii="Trebuchet MS" w:hAnsi="Trebuchet MS"/>
          <w:sz w:val="48"/>
          <w:szCs w:val="48"/>
        </w:rPr>
        <w:t xml:space="preserve">ch South Tyneside </w:t>
      </w:r>
    </w:p>
    <w:p w:rsidR="00E56A5B" w:rsidRPr="002D5696" w:rsidRDefault="00A654C6" w:rsidP="00894C2D">
      <w:pPr>
        <w:jc w:val="center"/>
        <w:rPr>
          <w:rFonts w:ascii="Trebuchet MS" w:hAnsi="Trebuchet MS"/>
          <w:sz w:val="48"/>
          <w:szCs w:val="48"/>
        </w:rPr>
      </w:pPr>
      <w:r w:rsidRPr="002D5696">
        <w:rPr>
          <w:rFonts w:ascii="Trebuchet MS" w:hAnsi="Trebuchet MS"/>
          <w:sz w:val="48"/>
          <w:szCs w:val="48"/>
        </w:rPr>
        <w:t>Operation</w:t>
      </w:r>
      <w:r w:rsidR="0088418A">
        <w:rPr>
          <w:rFonts w:ascii="Trebuchet MS" w:hAnsi="Trebuchet MS"/>
          <w:sz w:val="48"/>
          <w:szCs w:val="48"/>
        </w:rPr>
        <w:t>s Plan</w:t>
      </w:r>
    </w:p>
    <w:p w:rsidR="00334D60" w:rsidRPr="001D4B98" w:rsidRDefault="00334D60" w:rsidP="00894C2D">
      <w:pPr>
        <w:jc w:val="center"/>
        <w:rPr>
          <w:rFonts w:ascii="Trebuchet MS" w:hAnsi="Trebuchet MS"/>
          <w:sz w:val="48"/>
          <w:szCs w:val="48"/>
        </w:rPr>
      </w:pPr>
      <w:r w:rsidRPr="001D4B98">
        <w:rPr>
          <w:rFonts w:ascii="Trebuchet MS" w:hAnsi="Trebuchet MS"/>
          <w:sz w:val="48"/>
          <w:szCs w:val="48"/>
        </w:rPr>
        <w:t xml:space="preserve">2018 </w:t>
      </w:r>
      <w:r w:rsidR="008B2901">
        <w:rPr>
          <w:rFonts w:ascii="Trebuchet MS" w:hAnsi="Trebuchet MS"/>
          <w:sz w:val="48"/>
          <w:szCs w:val="48"/>
        </w:rPr>
        <w:t>–</w:t>
      </w:r>
      <w:r w:rsidRPr="001D4B98">
        <w:rPr>
          <w:rFonts w:ascii="Trebuchet MS" w:hAnsi="Trebuchet MS"/>
          <w:sz w:val="48"/>
          <w:szCs w:val="48"/>
        </w:rPr>
        <w:t xml:space="preserve"> 2021</w:t>
      </w:r>
    </w:p>
    <w:p w:rsidR="00E56A5B" w:rsidRDefault="00E56A5B">
      <w:pPr>
        <w:rPr>
          <w:rFonts w:asciiTheme="majorHAnsi" w:hAnsiTheme="majorHAnsi"/>
          <w:sz w:val="56"/>
          <w:szCs w:val="56"/>
        </w:rPr>
      </w:pPr>
      <w:r>
        <w:rPr>
          <w:rFonts w:asciiTheme="majorHAnsi" w:hAnsiTheme="majorHAnsi"/>
          <w:sz w:val="56"/>
          <w:szCs w:val="56"/>
        </w:rPr>
        <w:br w:type="page"/>
      </w:r>
    </w:p>
    <w:p w:rsidR="0008270B" w:rsidRDefault="0008270B" w:rsidP="00894C2D">
      <w:pPr>
        <w:jc w:val="center"/>
        <w:rPr>
          <w:rFonts w:asciiTheme="majorHAnsi" w:hAnsiTheme="majorHAnsi"/>
          <w:sz w:val="56"/>
          <w:szCs w:val="56"/>
        </w:rPr>
      </w:pPr>
      <w:r>
        <w:rPr>
          <w:rFonts w:asciiTheme="majorHAnsi" w:hAnsiTheme="majorHAnsi"/>
          <w:sz w:val="56"/>
          <w:szCs w:val="56"/>
        </w:rPr>
        <w:lastRenderedPageBreak/>
        <w:t>Contents</w:t>
      </w:r>
    </w:p>
    <w:p w:rsidR="0050425D" w:rsidRDefault="0050425D" w:rsidP="00894C2D">
      <w:pPr>
        <w:jc w:val="center"/>
        <w:rPr>
          <w:rFonts w:asciiTheme="majorHAnsi" w:hAnsiTheme="majorHAnsi"/>
          <w:sz w:val="56"/>
          <w:szCs w:val="56"/>
        </w:rPr>
      </w:pPr>
    </w:p>
    <w:p w:rsidR="0046658B" w:rsidRPr="001D4B98" w:rsidRDefault="0046658B" w:rsidP="0046658B">
      <w:pPr>
        <w:spacing w:line="600" w:lineRule="auto"/>
        <w:jc w:val="center"/>
        <w:rPr>
          <w:rFonts w:asciiTheme="majorHAnsi" w:hAnsiTheme="majorHAnsi"/>
          <w:sz w:val="56"/>
          <w:szCs w:val="56"/>
        </w:rPr>
      </w:pPr>
    </w:p>
    <w:p w:rsidR="0050425D" w:rsidRPr="001D4B98" w:rsidRDefault="0050425D" w:rsidP="0046658B">
      <w:pPr>
        <w:pStyle w:val="NormalWeb"/>
        <w:numPr>
          <w:ilvl w:val="0"/>
          <w:numId w:val="22"/>
        </w:numPr>
        <w:spacing w:before="240" w:beforeAutospacing="0" w:after="0" w:afterAutospacing="0" w:line="600" w:lineRule="auto"/>
        <w:rPr>
          <w:rFonts w:asciiTheme="majorHAnsi" w:hAnsiTheme="majorHAnsi"/>
          <w:b/>
          <w:sz w:val="32"/>
          <w:szCs w:val="32"/>
        </w:rPr>
      </w:pPr>
      <w:r w:rsidRPr="001D4B98">
        <w:rPr>
          <w:rFonts w:asciiTheme="majorHAnsi" w:hAnsiTheme="majorHAnsi"/>
          <w:b/>
          <w:sz w:val="32"/>
          <w:szCs w:val="32"/>
        </w:rPr>
        <w:t>Background and Introduction</w:t>
      </w:r>
    </w:p>
    <w:p w:rsidR="0050425D" w:rsidRPr="001D4B98" w:rsidRDefault="0050425D" w:rsidP="0046658B">
      <w:pPr>
        <w:pStyle w:val="NormalWeb"/>
        <w:numPr>
          <w:ilvl w:val="0"/>
          <w:numId w:val="22"/>
        </w:numPr>
        <w:spacing w:before="0" w:beforeAutospacing="0" w:after="0" w:afterAutospacing="0" w:line="600" w:lineRule="auto"/>
        <w:rPr>
          <w:rFonts w:asciiTheme="majorHAnsi" w:hAnsiTheme="majorHAnsi"/>
          <w:b/>
          <w:sz w:val="32"/>
          <w:szCs w:val="32"/>
        </w:rPr>
      </w:pPr>
      <w:r w:rsidRPr="001D4B98">
        <w:rPr>
          <w:rFonts w:asciiTheme="majorHAnsi" w:hAnsiTheme="majorHAnsi"/>
          <w:b/>
          <w:sz w:val="32"/>
          <w:szCs w:val="32"/>
        </w:rPr>
        <w:t>National Context and Policy</w:t>
      </w:r>
    </w:p>
    <w:p w:rsidR="0050425D" w:rsidRPr="001D4B98" w:rsidRDefault="0050425D" w:rsidP="0046658B">
      <w:pPr>
        <w:pStyle w:val="ListParagraph"/>
        <w:numPr>
          <w:ilvl w:val="0"/>
          <w:numId w:val="22"/>
        </w:numPr>
        <w:spacing w:line="600" w:lineRule="auto"/>
        <w:rPr>
          <w:rFonts w:asciiTheme="majorHAnsi" w:hAnsiTheme="majorHAnsi"/>
          <w:b/>
          <w:sz w:val="32"/>
          <w:szCs w:val="32"/>
        </w:rPr>
      </w:pPr>
      <w:r w:rsidRPr="001D4B98">
        <w:rPr>
          <w:rFonts w:asciiTheme="majorHAnsi" w:hAnsiTheme="majorHAnsi"/>
          <w:b/>
          <w:sz w:val="32"/>
          <w:szCs w:val="32"/>
        </w:rPr>
        <w:t>The Healthwatch</w:t>
      </w:r>
      <w:r w:rsidR="005245C0">
        <w:rPr>
          <w:rFonts w:asciiTheme="majorHAnsi" w:hAnsiTheme="majorHAnsi"/>
          <w:b/>
          <w:sz w:val="32"/>
          <w:szCs w:val="32"/>
        </w:rPr>
        <w:t xml:space="preserve"> </w:t>
      </w:r>
      <w:r w:rsidR="00C210C5" w:rsidRPr="001D4B98">
        <w:rPr>
          <w:rFonts w:asciiTheme="majorHAnsi" w:hAnsiTheme="majorHAnsi"/>
          <w:b/>
          <w:sz w:val="32"/>
          <w:szCs w:val="32"/>
        </w:rPr>
        <w:t>Operational</w:t>
      </w:r>
      <w:r w:rsidR="005C25E3" w:rsidRPr="001D4B98">
        <w:rPr>
          <w:rFonts w:asciiTheme="majorHAnsi" w:hAnsiTheme="majorHAnsi"/>
          <w:b/>
          <w:sz w:val="32"/>
          <w:szCs w:val="32"/>
        </w:rPr>
        <w:t xml:space="preserve"> Plan</w:t>
      </w:r>
    </w:p>
    <w:p w:rsidR="0046658B" w:rsidRPr="001D4B98" w:rsidRDefault="0050425D" w:rsidP="0046658B">
      <w:pPr>
        <w:pStyle w:val="ListParagraph"/>
        <w:numPr>
          <w:ilvl w:val="0"/>
          <w:numId w:val="22"/>
        </w:numPr>
        <w:spacing w:line="600" w:lineRule="auto"/>
        <w:rPr>
          <w:rFonts w:asciiTheme="majorHAnsi" w:hAnsiTheme="majorHAnsi"/>
          <w:b/>
          <w:sz w:val="32"/>
          <w:szCs w:val="32"/>
        </w:rPr>
      </w:pPr>
      <w:r w:rsidRPr="001D4B98">
        <w:rPr>
          <w:rFonts w:asciiTheme="majorHAnsi" w:hAnsiTheme="majorHAnsi"/>
          <w:b/>
          <w:sz w:val="32"/>
          <w:szCs w:val="32"/>
        </w:rPr>
        <w:t>Making it Happen</w:t>
      </w:r>
    </w:p>
    <w:p w:rsidR="00C67CFD" w:rsidRPr="001D4B98" w:rsidRDefault="00334D60" w:rsidP="0046658B">
      <w:pPr>
        <w:pStyle w:val="ListParagraph"/>
        <w:numPr>
          <w:ilvl w:val="0"/>
          <w:numId w:val="22"/>
        </w:numPr>
        <w:spacing w:line="600" w:lineRule="auto"/>
        <w:rPr>
          <w:rFonts w:asciiTheme="majorHAnsi" w:hAnsiTheme="majorHAnsi"/>
          <w:b/>
          <w:sz w:val="32"/>
          <w:szCs w:val="32"/>
        </w:rPr>
      </w:pPr>
      <w:r w:rsidRPr="001D4B98">
        <w:rPr>
          <w:rFonts w:asciiTheme="majorHAnsi" w:hAnsiTheme="majorHAnsi"/>
          <w:b/>
          <w:sz w:val="32"/>
          <w:szCs w:val="32"/>
        </w:rPr>
        <w:t xml:space="preserve">Work </w:t>
      </w:r>
      <w:r w:rsidR="001D4B98">
        <w:rPr>
          <w:rFonts w:asciiTheme="majorHAnsi" w:hAnsiTheme="majorHAnsi"/>
          <w:b/>
          <w:sz w:val="32"/>
          <w:szCs w:val="32"/>
        </w:rPr>
        <w:t>Plan</w:t>
      </w:r>
    </w:p>
    <w:p w:rsidR="0050425D" w:rsidRPr="001D4B98" w:rsidRDefault="0050425D" w:rsidP="0050425D">
      <w:pPr>
        <w:rPr>
          <w:rFonts w:asciiTheme="majorHAnsi" w:hAnsiTheme="majorHAnsi"/>
          <w:sz w:val="36"/>
          <w:szCs w:val="36"/>
        </w:rPr>
      </w:pPr>
    </w:p>
    <w:p w:rsidR="0050425D" w:rsidRPr="001D4B98" w:rsidRDefault="0050425D" w:rsidP="0050425D">
      <w:pPr>
        <w:rPr>
          <w:rFonts w:asciiTheme="majorHAnsi" w:hAnsiTheme="majorHAnsi"/>
          <w:sz w:val="36"/>
          <w:szCs w:val="36"/>
        </w:rPr>
      </w:pPr>
    </w:p>
    <w:p w:rsidR="00F83766" w:rsidRPr="00A654C6" w:rsidRDefault="0008270B" w:rsidP="00F83766">
      <w:pPr>
        <w:rPr>
          <w:rFonts w:asciiTheme="majorHAnsi" w:hAnsiTheme="majorHAnsi"/>
          <w:b/>
          <w:i/>
          <w:color w:val="0070C0"/>
          <w:sz w:val="32"/>
          <w:szCs w:val="32"/>
        </w:rPr>
      </w:pPr>
      <w:r w:rsidRPr="001D4B98">
        <w:rPr>
          <w:rFonts w:asciiTheme="majorHAnsi" w:hAnsiTheme="majorHAnsi"/>
          <w:sz w:val="56"/>
          <w:szCs w:val="56"/>
        </w:rPr>
        <w:br w:type="page"/>
      </w:r>
      <w:r w:rsidR="00CA1169" w:rsidRPr="00A654C6">
        <w:rPr>
          <w:rFonts w:asciiTheme="majorHAnsi" w:hAnsiTheme="majorHAnsi"/>
          <w:b/>
          <w:i/>
          <w:color w:val="0070C0"/>
          <w:sz w:val="32"/>
          <w:szCs w:val="32"/>
        </w:rPr>
        <w:lastRenderedPageBreak/>
        <w:t>‘We will</w:t>
      </w:r>
      <w:r w:rsidR="00F83766" w:rsidRPr="00A654C6">
        <w:rPr>
          <w:rFonts w:asciiTheme="majorHAnsi" w:hAnsiTheme="majorHAnsi"/>
          <w:b/>
          <w:i/>
          <w:color w:val="0070C0"/>
          <w:sz w:val="32"/>
          <w:szCs w:val="32"/>
        </w:rPr>
        <w:t xml:space="preserve"> find out what matters to local people and make sure their views shape the support </w:t>
      </w:r>
      <w:r w:rsidR="006A059F">
        <w:rPr>
          <w:rFonts w:asciiTheme="majorHAnsi" w:hAnsiTheme="majorHAnsi"/>
          <w:b/>
          <w:i/>
          <w:color w:val="0070C0"/>
          <w:sz w:val="32"/>
          <w:szCs w:val="32"/>
        </w:rPr>
        <w:t>needed’</w:t>
      </w:r>
    </w:p>
    <w:p w:rsidR="00334D60" w:rsidRPr="001D4B98" w:rsidRDefault="00334D60" w:rsidP="00093EBB">
      <w:pPr>
        <w:pStyle w:val="NormalWeb"/>
        <w:spacing w:before="0" w:beforeAutospacing="0" w:after="288" w:afterAutospacing="0"/>
        <w:rPr>
          <w:rFonts w:asciiTheme="majorHAnsi" w:hAnsiTheme="majorHAnsi"/>
          <w:b/>
          <w:sz w:val="32"/>
          <w:szCs w:val="32"/>
        </w:rPr>
      </w:pPr>
    </w:p>
    <w:p w:rsidR="00F83766" w:rsidRPr="001D4B98" w:rsidRDefault="0050425D" w:rsidP="00093EBB">
      <w:pPr>
        <w:pStyle w:val="NormalWeb"/>
        <w:spacing w:before="0" w:beforeAutospacing="0" w:after="288" w:afterAutospacing="0"/>
        <w:rPr>
          <w:rFonts w:asciiTheme="majorHAnsi" w:hAnsiTheme="majorHAnsi"/>
          <w:b/>
          <w:sz w:val="32"/>
          <w:szCs w:val="32"/>
        </w:rPr>
      </w:pPr>
      <w:r w:rsidRPr="001D4B98">
        <w:rPr>
          <w:rFonts w:asciiTheme="majorHAnsi" w:hAnsiTheme="majorHAnsi"/>
          <w:b/>
          <w:sz w:val="32"/>
          <w:szCs w:val="32"/>
        </w:rPr>
        <w:t xml:space="preserve">Background and </w:t>
      </w:r>
      <w:r w:rsidR="00C4008F">
        <w:rPr>
          <w:rFonts w:asciiTheme="majorHAnsi" w:hAnsiTheme="majorHAnsi"/>
          <w:b/>
          <w:sz w:val="32"/>
          <w:szCs w:val="32"/>
        </w:rPr>
        <w:t>i</w:t>
      </w:r>
      <w:r w:rsidRPr="001D4B98">
        <w:rPr>
          <w:rFonts w:asciiTheme="majorHAnsi" w:hAnsiTheme="majorHAnsi"/>
          <w:b/>
          <w:sz w:val="32"/>
          <w:szCs w:val="32"/>
        </w:rPr>
        <w:t>ntroduction</w:t>
      </w:r>
    </w:p>
    <w:p w:rsidR="00C4008F" w:rsidRDefault="00093EBB" w:rsidP="00093EBB">
      <w:pPr>
        <w:pStyle w:val="NormalWeb"/>
        <w:spacing w:before="0" w:beforeAutospacing="0" w:after="288" w:afterAutospacing="0"/>
        <w:rPr>
          <w:rFonts w:asciiTheme="majorHAnsi" w:hAnsiTheme="majorHAnsi"/>
          <w:sz w:val="28"/>
          <w:szCs w:val="28"/>
        </w:rPr>
      </w:pPr>
      <w:r w:rsidRPr="001D4B98">
        <w:rPr>
          <w:rFonts w:asciiTheme="majorHAnsi" w:hAnsiTheme="majorHAnsi"/>
          <w:sz w:val="28"/>
          <w:szCs w:val="28"/>
        </w:rPr>
        <w:t xml:space="preserve">Healthwatch South Tyneside is the independent champion for people who use health and social care services in the </w:t>
      </w:r>
      <w:r w:rsidR="00C4008F">
        <w:rPr>
          <w:rFonts w:asciiTheme="majorHAnsi" w:hAnsiTheme="majorHAnsi"/>
          <w:sz w:val="28"/>
          <w:szCs w:val="28"/>
        </w:rPr>
        <w:t>borough.</w:t>
      </w:r>
    </w:p>
    <w:p w:rsidR="00D7559C" w:rsidRPr="001D4B98" w:rsidRDefault="00C4008F" w:rsidP="00093EBB">
      <w:pPr>
        <w:pStyle w:val="NormalWeb"/>
        <w:spacing w:before="0" w:beforeAutospacing="0" w:after="288" w:afterAutospacing="0"/>
        <w:rPr>
          <w:rFonts w:asciiTheme="majorHAnsi" w:hAnsiTheme="majorHAnsi"/>
          <w:sz w:val="28"/>
          <w:szCs w:val="28"/>
        </w:rPr>
      </w:pPr>
      <w:r>
        <w:rPr>
          <w:rFonts w:asciiTheme="majorHAnsi" w:hAnsiTheme="majorHAnsi"/>
          <w:sz w:val="28"/>
          <w:szCs w:val="28"/>
        </w:rPr>
        <w:t>We promote and support</w:t>
      </w:r>
      <w:r w:rsidR="00D7559C" w:rsidRPr="001D4B98">
        <w:rPr>
          <w:rFonts w:asciiTheme="majorHAnsi" w:hAnsiTheme="majorHAnsi"/>
          <w:sz w:val="28"/>
          <w:szCs w:val="28"/>
        </w:rPr>
        <w:t xml:space="preserve"> the involvement of local people in the commissioning, the provision and scrutiny of local</w:t>
      </w:r>
      <w:r w:rsidR="0099655D" w:rsidRPr="001D4B98">
        <w:rPr>
          <w:rFonts w:asciiTheme="majorHAnsi" w:hAnsiTheme="majorHAnsi"/>
          <w:sz w:val="28"/>
          <w:szCs w:val="28"/>
        </w:rPr>
        <w:t xml:space="preserve"> health and social </w:t>
      </w:r>
      <w:r w:rsidR="00D7559C" w:rsidRPr="001D4B98">
        <w:rPr>
          <w:rFonts w:asciiTheme="majorHAnsi" w:hAnsiTheme="majorHAnsi"/>
          <w:sz w:val="28"/>
          <w:szCs w:val="28"/>
        </w:rPr>
        <w:t>care services</w:t>
      </w:r>
      <w:r w:rsidR="0099655D" w:rsidRPr="001D4B98">
        <w:rPr>
          <w:rFonts w:asciiTheme="majorHAnsi" w:hAnsiTheme="majorHAnsi"/>
          <w:sz w:val="28"/>
          <w:szCs w:val="28"/>
        </w:rPr>
        <w:t>.</w:t>
      </w:r>
    </w:p>
    <w:p w:rsidR="00D7559C" w:rsidRPr="001D4B98" w:rsidRDefault="00C4008F" w:rsidP="00093EBB">
      <w:pPr>
        <w:pStyle w:val="NormalWeb"/>
        <w:spacing w:before="0" w:beforeAutospacing="0" w:after="288" w:afterAutospacing="0"/>
        <w:rPr>
          <w:rFonts w:asciiTheme="majorHAnsi" w:hAnsiTheme="majorHAnsi"/>
          <w:sz w:val="28"/>
          <w:szCs w:val="28"/>
        </w:rPr>
      </w:pPr>
      <w:r>
        <w:rPr>
          <w:rFonts w:asciiTheme="majorHAnsi" w:hAnsiTheme="majorHAnsi"/>
          <w:sz w:val="28"/>
          <w:szCs w:val="28"/>
        </w:rPr>
        <w:t>We enable</w:t>
      </w:r>
      <w:r w:rsidR="00D7559C" w:rsidRPr="001D4B98">
        <w:rPr>
          <w:rFonts w:asciiTheme="majorHAnsi" w:hAnsiTheme="majorHAnsi"/>
          <w:sz w:val="28"/>
          <w:szCs w:val="28"/>
        </w:rPr>
        <w:t xml:space="preserve"> local people to monitor the standard of provision of local </w:t>
      </w:r>
      <w:r w:rsidR="0099655D" w:rsidRPr="001D4B98">
        <w:rPr>
          <w:rFonts w:asciiTheme="majorHAnsi" w:hAnsiTheme="majorHAnsi"/>
          <w:sz w:val="28"/>
          <w:szCs w:val="28"/>
        </w:rPr>
        <w:t xml:space="preserve">health and social </w:t>
      </w:r>
      <w:r w:rsidR="00D7559C" w:rsidRPr="001D4B98">
        <w:rPr>
          <w:rFonts w:asciiTheme="majorHAnsi" w:hAnsiTheme="majorHAnsi"/>
          <w:sz w:val="28"/>
          <w:szCs w:val="28"/>
        </w:rPr>
        <w:t xml:space="preserve">care services and whether and how </w:t>
      </w:r>
      <w:r w:rsidR="0099655D" w:rsidRPr="001D4B98">
        <w:rPr>
          <w:rFonts w:asciiTheme="majorHAnsi" w:hAnsiTheme="majorHAnsi"/>
          <w:sz w:val="28"/>
          <w:szCs w:val="28"/>
        </w:rPr>
        <w:t>these</w:t>
      </w:r>
      <w:r w:rsidR="00D7559C" w:rsidRPr="001D4B98">
        <w:rPr>
          <w:rFonts w:asciiTheme="majorHAnsi" w:hAnsiTheme="majorHAnsi"/>
          <w:sz w:val="28"/>
          <w:szCs w:val="28"/>
        </w:rPr>
        <w:t xml:space="preserve"> services could and ought to be improved.</w:t>
      </w:r>
    </w:p>
    <w:p w:rsidR="00CA1169" w:rsidRDefault="0008270B" w:rsidP="0008270B">
      <w:pPr>
        <w:rPr>
          <w:rFonts w:asciiTheme="majorHAnsi" w:hAnsiTheme="majorHAnsi"/>
          <w:sz w:val="28"/>
          <w:szCs w:val="28"/>
        </w:rPr>
      </w:pPr>
      <w:r w:rsidRPr="001D4B98">
        <w:rPr>
          <w:rFonts w:asciiTheme="majorHAnsi" w:hAnsiTheme="majorHAnsi"/>
          <w:sz w:val="28"/>
          <w:szCs w:val="28"/>
        </w:rPr>
        <w:t xml:space="preserve">This </w:t>
      </w:r>
      <w:r w:rsidR="005C25E3" w:rsidRPr="001D4B98">
        <w:rPr>
          <w:rFonts w:asciiTheme="majorHAnsi" w:hAnsiTheme="majorHAnsi"/>
          <w:sz w:val="28"/>
          <w:szCs w:val="28"/>
        </w:rPr>
        <w:t>Plan</w:t>
      </w:r>
      <w:r w:rsidRPr="001D4B98">
        <w:rPr>
          <w:rFonts w:asciiTheme="majorHAnsi" w:hAnsiTheme="majorHAnsi"/>
          <w:sz w:val="28"/>
          <w:szCs w:val="28"/>
        </w:rPr>
        <w:t xml:space="preserve"> sets out </w:t>
      </w:r>
      <w:r w:rsidR="00E23AED" w:rsidRPr="001D4B98">
        <w:rPr>
          <w:rFonts w:asciiTheme="majorHAnsi" w:hAnsiTheme="majorHAnsi"/>
          <w:sz w:val="28"/>
          <w:szCs w:val="28"/>
        </w:rPr>
        <w:t xml:space="preserve">not </w:t>
      </w:r>
      <w:r w:rsidR="00CA1169" w:rsidRPr="001D4B98">
        <w:rPr>
          <w:rFonts w:asciiTheme="majorHAnsi" w:hAnsiTheme="majorHAnsi"/>
          <w:sz w:val="28"/>
          <w:szCs w:val="28"/>
        </w:rPr>
        <w:t xml:space="preserve">only </w:t>
      </w:r>
      <w:r w:rsidRPr="001D4B98">
        <w:rPr>
          <w:rFonts w:asciiTheme="majorHAnsi" w:hAnsiTheme="majorHAnsi"/>
          <w:sz w:val="28"/>
          <w:szCs w:val="28"/>
        </w:rPr>
        <w:t xml:space="preserve">the key priorities and </w:t>
      </w:r>
      <w:r w:rsidR="00E23AED" w:rsidRPr="001D4B98">
        <w:rPr>
          <w:rFonts w:asciiTheme="majorHAnsi" w:hAnsiTheme="majorHAnsi"/>
          <w:sz w:val="28"/>
          <w:szCs w:val="28"/>
        </w:rPr>
        <w:t>commitments</w:t>
      </w:r>
      <w:r w:rsidRPr="001D4B98">
        <w:rPr>
          <w:rFonts w:asciiTheme="majorHAnsi" w:hAnsiTheme="majorHAnsi"/>
          <w:sz w:val="28"/>
          <w:szCs w:val="28"/>
        </w:rPr>
        <w:t xml:space="preserve"> for Healthwatch South </w:t>
      </w:r>
      <w:r w:rsidR="00E23AED" w:rsidRPr="001D4B98">
        <w:rPr>
          <w:rFonts w:asciiTheme="majorHAnsi" w:hAnsiTheme="majorHAnsi"/>
          <w:sz w:val="28"/>
          <w:szCs w:val="28"/>
        </w:rPr>
        <w:t>Tyneside over the next three years</w:t>
      </w:r>
      <w:r w:rsidR="00CA1169" w:rsidRPr="001D4B98">
        <w:rPr>
          <w:rFonts w:asciiTheme="majorHAnsi" w:hAnsiTheme="majorHAnsi"/>
          <w:sz w:val="28"/>
          <w:szCs w:val="28"/>
        </w:rPr>
        <w:t xml:space="preserve"> but </w:t>
      </w:r>
      <w:r w:rsidR="00E23AED" w:rsidRPr="001D4B98">
        <w:rPr>
          <w:rFonts w:asciiTheme="majorHAnsi" w:hAnsiTheme="majorHAnsi"/>
          <w:sz w:val="28"/>
          <w:szCs w:val="28"/>
        </w:rPr>
        <w:t xml:space="preserve">also links </w:t>
      </w:r>
      <w:r w:rsidR="00CA1169" w:rsidRPr="001D4B98">
        <w:rPr>
          <w:rFonts w:asciiTheme="majorHAnsi" w:hAnsiTheme="majorHAnsi"/>
          <w:sz w:val="28"/>
          <w:szCs w:val="28"/>
        </w:rPr>
        <w:t>our</w:t>
      </w:r>
      <w:r w:rsidR="00983B2C" w:rsidRPr="001D4B98">
        <w:rPr>
          <w:rFonts w:asciiTheme="majorHAnsi" w:hAnsiTheme="majorHAnsi"/>
          <w:sz w:val="28"/>
          <w:szCs w:val="28"/>
        </w:rPr>
        <w:t xml:space="preserve"> plan</w:t>
      </w:r>
      <w:r w:rsidR="00E23AED" w:rsidRPr="001D4B98">
        <w:rPr>
          <w:rFonts w:asciiTheme="majorHAnsi" w:hAnsiTheme="majorHAnsi"/>
          <w:sz w:val="28"/>
          <w:szCs w:val="28"/>
        </w:rPr>
        <w:t xml:space="preserve"> with the </w:t>
      </w:r>
      <w:r w:rsidR="00E23AED" w:rsidRPr="001D4B98">
        <w:rPr>
          <w:rFonts w:asciiTheme="majorHAnsi" w:hAnsiTheme="majorHAnsi"/>
          <w:b/>
          <w:i/>
          <w:sz w:val="28"/>
          <w:szCs w:val="28"/>
        </w:rPr>
        <w:t>South Tyneside Partnership</w:t>
      </w:r>
      <w:r w:rsidR="00E23AED" w:rsidRPr="001D4B98">
        <w:rPr>
          <w:rFonts w:asciiTheme="majorHAnsi" w:hAnsiTheme="majorHAnsi"/>
          <w:sz w:val="28"/>
          <w:szCs w:val="28"/>
        </w:rPr>
        <w:t xml:space="preserve"> priorities</w:t>
      </w:r>
      <w:r w:rsidR="00CA1169" w:rsidRPr="001D4B98">
        <w:rPr>
          <w:rFonts w:asciiTheme="majorHAnsi" w:hAnsiTheme="majorHAnsi"/>
          <w:sz w:val="28"/>
          <w:szCs w:val="28"/>
        </w:rPr>
        <w:t>:</w:t>
      </w:r>
    </w:p>
    <w:p w:rsidR="00C4008F" w:rsidRPr="001D4B98" w:rsidRDefault="00C4008F" w:rsidP="0008270B">
      <w:pPr>
        <w:rPr>
          <w:rFonts w:asciiTheme="majorHAnsi" w:hAnsiTheme="majorHAnsi"/>
          <w:sz w:val="28"/>
          <w:szCs w:val="28"/>
        </w:rPr>
      </w:pPr>
    </w:p>
    <w:p w:rsidR="00E23AED" w:rsidRPr="001D4B98" w:rsidRDefault="005171EC" w:rsidP="00E23AED">
      <w:pPr>
        <w:pStyle w:val="ListParagraph"/>
        <w:numPr>
          <w:ilvl w:val="0"/>
          <w:numId w:val="1"/>
        </w:numPr>
        <w:rPr>
          <w:rFonts w:asciiTheme="majorHAnsi" w:hAnsiTheme="majorHAnsi"/>
          <w:sz w:val="28"/>
          <w:szCs w:val="28"/>
        </w:rPr>
      </w:pPr>
      <w:r w:rsidRPr="001D4B98">
        <w:rPr>
          <w:rFonts w:asciiTheme="majorHAnsi" w:hAnsiTheme="majorHAnsi"/>
          <w:sz w:val="28"/>
          <w:szCs w:val="28"/>
        </w:rPr>
        <w:t xml:space="preserve">Promoting independence and enablement </w:t>
      </w:r>
    </w:p>
    <w:p w:rsidR="00E23AED" w:rsidRPr="001D4B98" w:rsidRDefault="005171EC" w:rsidP="00E23AED">
      <w:pPr>
        <w:pStyle w:val="ListParagraph"/>
        <w:numPr>
          <w:ilvl w:val="0"/>
          <w:numId w:val="1"/>
        </w:numPr>
        <w:rPr>
          <w:rFonts w:asciiTheme="majorHAnsi" w:hAnsiTheme="majorHAnsi"/>
          <w:sz w:val="28"/>
          <w:szCs w:val="28"/>
        </w:rPr>
      </w:pPr>
      <w:r w:rsidRPr="001D4B98">
        <w:rPr>
          <w:rFonts w:asciiTheme="majorHAnsi" w:hAnsiTheme="majorHAnsi"/>
          <w:sz w:val="28"/>
          <w:szCs w:val="28"/>
        </w:rPr>
        <w:t>Healthier People</w:t>
      </w:r>
    </w:p>
    <w:p w:rsidR="00E23AED" w:rsidRPr="001D4B98" w:rsidRDefault="005171EC" w:rsidP="00E23AED">
      <w:pPr>
        <w:pStyle w:val="ListParagraph"/>
        <w:numPr>
          <w:ilvl w:val="0"/>
          <w:numId w:val="1"/>
        </w:numPr>
        <w:rPr>
          <w:rFonts w:asciiTheme="majorHAnsi" w:hAnsiTheme="majorHAnsi"/>
          <w:sz w:val="28"/>
          <w:szCs w:val="28"/>
        </w:rPr>
      </w:pPr>
      <w:r w:rsidRPr="001D4B98">
        <w:rPr>
          <w:rFonts w:asciiTheme="majorHAnsi" w:hAnsiTheme="majorHAnsi"/>
          <w:sz w:val="28"/>
          <w:szCs w:val="28"/>
        </w:rPr>
        <w:t>Safer stronger families</w:t>
      </w:r>
      <w:r w:rsidR="00C4008F">
        <w:rPr>
          <w:rFonts w:asciiTheme="majorHAnsi" w:hAnsiTheme="majorHAnsi"/>
          <w:sz w:val="28"/>
          <w:szCs w:val="28"/>
        </w:rPr>
        <w:t>.</w:t>
      </w:r>
    </w:p>
    <w:p w:rsidR="00490CF6" w:rsidRPr="001D4B98" w:rsidRDefault="00490CF6" w:rsidP="00E23AED">
      <w:pPr>
        <w:rPr>
          <w:rFonts w:asciiTheme="majorHAnsi" w:hAnsiTheme="majorHAnsi"/>
          <w:sz w:val="28"/>
          <w:szCs w:val="28"/>
        </w:rPr>
      </w:pPr>
    </w:p>
    <w:p w:rsidR="00CA1169" w:rsidRDefault="00CA1169">
      <w:pPr>
        <w:rPr>
          <w:rFonts w:asciiTheme="majorHAnsi" w:hAnsiTheme="majorHAnsi"/>
          <w:sz w:val="28"/>
          <w:szCs w:val="28"/>
        </w:rPr>
      </w:pPr>
      <w:r w:rsidRPr="001D4B98">
        <w:rPr>
          <w:rFonts w:asciiTheme="majorHAnsi" w:hAnsiTheme="majorHAnsi"/>
          <w:sz w:val="28"/>
          <w:szCs w:val="28"/>
        </w:rPr>
        <w:t>We do that by:</w:t>
      </w:r>
    </w:p>
    <w:p w:rsidR="00C4008F" w:rsidRPr="001D4B98" w:rsidRDefault="00C4008F">
      <w:pPr>
        <w:rPr>
          <w:rFonts w:asciiTheme="majorHAnsi" w:hAnsiTheme="majorHAnsi"/>
          <w:sz w:val="28"/>
          <w:szCs w:val="28"/>
        </w:rPr>
      </w:pPr>
    </w:p>
    <w:p w:rsidR="00CA1169" w:rsidRPr="001D4B98" w:rsidRDefault="00CA1169" w:rsidP="00CA1169">
      <w:pPr>
        <w:pStyle w:val="ListParagraph"/>
        <w:numPr>
          <w:ilvl w:val="0"/>
          <w:numId w:val="7"/>
        </w:numPr>
        <w:rPr>
          <w:rFonts w:asciiTheme="majorHAnsi" w:hAnsiTheme="majorHAnsi"/>
          <w:sz w:val="28"/>
          <w:szCs w:val="28"/>
        </w:rPr>
      </w:pPr>
      <w:r w:rsidRPr="001D4B98">
        <w:rPr>
          <w:rFonts w:asciiTheme="majorHAnsi" w:hAnsiTheme="majorHAnsi"/>
          <w:sz w:val="28"/>
          <w:szCs w:val="28"/>
        </w:rPr>
        <w:t>Supporting people to have their say</w:t>
      </w:r>
    </w:p>
    <w:p w:rsidR="00A34D92" w:rsidRPr="001D4B98" w:rsidRDefault="00A34D92" w:rsidP="00CA1169">
      <w:pPr>
        <w:pStyle w:val="ListParagraph"/>
        <w:numPr>
          <w:ilvl w:val="0"/>
          <w:numId w:val="7"/>
        </w:numPr>
        <w:rPr>
          <w:rFonts w:asciiTheme="majorHAnsi" w:hAnsiTheme="majorHAnsi"/>
          <w:sz w:val="28"/>
          <w:szCs w:val="28"/>
        </w:rPr>
      </w:pPr>
      <w:r w:rsidRPr="001D4B98">
        <w:rPr>
          <w:rFonts w:asciiTheme="majorHAnsi" w:hAnsiTheme="majorHAnsi"/>
          <w:sz w:val="28"/>
          <w:szCs w:val="28"/>
        </w:rPr>
        <w:t xml:space="preserve">Obtaining the views of local people regarding their need for, and experiences of, local </w:t>
      </w:r>
      <w:r w:rsidR="000307AD">
        <w:rPr>
          <w:rFonts w:asciiTheme="majorHAnsi" w:hAnsiTheme="majorHAnsi"/>
          <w:sz w:val="28"/>
          <w:szCs w:val="28"/>
        </w:rPr>
        <w:t xml:space="preserve">health and social </w:t>
      </w:r>
      <w:r w:rsidRPr="001D4B98">
        <w:rPr>
          <w:rFonts w:asciiTheme="majorHAnsi" w:hAnsiTheme="majorHAnsi"/>
          <w:sz w:val="28"/>
          <w:szCs w:val="28"/>
        </w:rPr>
        <w:t>care services and importantly to make these views known</w:t>
      </w:r>
    </w:p>
    <w:p w:rsidR="00CA1169" w:rsidRPr="001D4B98" w:rsidRDefault="00A34D92" w:rsidP="00CA1169">
      <w:pPr>
        <w:pStyle w:val="ListParagraph"/>
        <w:numPr>
          <w:ilvl w:val="0"/>
          <w:numId w:val="7"/>
        </w:numPr>
        <w:rPr>
          <w:rFonts w:asciiTheme="majorHAnsi" w:hAnsiTheme="majorHAnsi"/>
          <w:sz w:val="28"/>
          <w:szCs w:val="28"/>
        </w:rPr>
      </w:pPr>
      <w:r w:rsidRPr="001D4B98">
        <w:rPr>
          <w:rFonts w:asciiTheme="majorHAnsi" w:hAnsiTheme="majorHAnsi"/>
          <w:sz w:val="28"/>
          <w:szCs w:val="28"/>
        </w:rPr>
        <w:t xml:space="preserve">Conducting Check the Pulse and Enter and View visits to observe </w:t>
      </w:r>
      <w:r w:rsidR="00CA1169" w:rsidRPr="001D4B98">
        <w:rPr>
          <w:rFonts w:asciiTheme="majorHAnsi" w:hAnsiTheme="majorHAnsi"/>
          <w:sz w:val="28"/>
          <w:szCs w:val="28"/>
        </w:rPr>
        <w:t xml:space="preserve">health and </w:t>
      </w:r>
      <w:r w:rsidRPr="001D4B98">
        <w:rPr>
          <w:rFonts w:asciiTheme="majorHAnsi" w:hAnsiTheme="majorHAnsi"/>
          <w:sz w:val="28"/>
          <w:szCs w:val="28"/>
        </w:rPr>
        <w:t xml:space="preserve">social </w:t>
      </w:r>
      <w:r w:rsidR="00CA1169" w:rsidRPr="001D4B98">
        <w:rPr>
          <w:rFonts w:asciiTheme="majorHAnsi" w:hAnsiTheme="majorHAnsi"/>
          <w:sz w:val="28"/>
          <w:szCs w:val="28"/>
        </w:rPr>
        <w:t xml:space="preserve">care services </w:t>
      </w:r>
      <w:r w:rsidR="00AF6240" w:rsidRPr="001D4B98">
        <w:rPr>
          <w:rFonts w:asciiTheme="majorHAnsi" w:hAnsiTheme="majorHAnsi"/>
          <w:sz w:val="28"/>
          <w:szCs w:val="28"/>
        </w:rPr>
        <w:t>are</w:t>
      </w:r>
      <w:r w:rsidR="00CA1169" w:rsidRPr="001D4B98">
        <w:rPr>
          <w:rFonts w:asciiTheme="majorHAnsi" w:hAnsiTheme="majorHAnsi"/>
          <w:sz w:val="28"/>
          <w:szCs w:val="28"/>
        </w:rPr>
        <w:t xml:space="preserve"> high quality services</w:t>
      </w:r>
    </w:p>
    <w:p w:rsidR="00CA1169" w:rsidRDefault="00CA1169" w:rsidP="00CA1169">
      <w:pPr>
        <w:pStyle w:val="ListParagraph"/>
        <w:numPr>
          <w:ilvl w:val="0"/>
          <w:numId w:val="7"/>
        </w:numPr>
        <w:rPr>
          <w:rFonts w:asciiTheme="majorHAnsi" w:hAnsiTheme="majorHAnsi"/>
          <w:sz w:val="28"/>
          <w:szCs w:val="28"/>
        </w:rPr>
      </w:pPr>
      <w:r w:rsidRPr="001D4B98">
        <w:rPr>
          <w:rFonts w:asciiTheme="majorHAnsi" w:hAnsiTheme="majorHAnsi"/>
          <w:sz w:val="28"/>
          <w:szCs w:val="28"/>
        </w:rPr>
        <w:t>Help people access the care they need</w:t>
      </w:r>
      <w:r w:rsidR="00C4008F">
        <w:rPr>
          <w:rFonts w:asciiTheme="majorHAnsi" w:hAnsiTheme="majorHAnsi"/>
          <w:sz w:val="28"/>
          <w:szCs w:val="28"/>
        </w:rPr>
        <w:t>.</w:t>
      </w:r>
    </w:p>
    <w:p w:rsidR="00CA1169" w:rsidRDefault="00BA31AF" w:rsidP="00CA1169">
      <w:pPr>
        <w:rPr>
          <w:rFonts w:asciiTheme="majorHAnsi" w:hAnsiTheme="majorHAnsi"/>
          <w:sz w:val="28"/>
          <w:szCs w:val="28"/>
        </w:rPr>
      </w:pPr>
      <w:r w:rsidRPr="001D4B98">
        <w:rPr>
          <w:rFonts w:asciiTheme="majorHAnsi" w:hAnsiTheme="majorHAnsi"/>
          <w:sz w:val="28"/>
          <w:szCs w:val="28"/>
        </w:rPr>
        <w:br w:type="page"/>
      </w:r>
      <w:r w:rsidR="00E23AED" w:rsidRPr="001D4B98">
        <w:rPr>
          <w:rFonts w:asciiTheme="majorHAnsi" w:hAnsiTheme="majorHAnsi"/>
          <w:sz w:val="28"/>
          <w:szCs w:val="28"/>
        </w:rPr>
        <w:lastRenderedPageBreak/>
        <w:t xml:space="preserve">This </w:t>
      </w:r>
      <w:r w:rsidR="005C25E3" w:rsidRPr="001D4B98">
        <w:rPr>
          <w:rFonts w:asciiTheme="majorHAnsi" w:hAnsiTheme="majorHAnsi"/>
          <w:sz w:val="28"/>
          <w:szCs w:val="28"/>
        </w:rPr>
        <w:t>Plan</w:t>
      </w:r>
      <w:r w:rsidR="00E23AED" w:rsidRPr="001D4B98">
        <w:rPr>
          <w:rFonts w:asciiTheme="majorHAnsi" w:hAnsiTheme="majorHAnsi"/>
          <w:sz w:val="28"/>
          <w:szCs w:val="28"/>
        </w:rPr>
        <w:t xml:space="preserve"> builds on </w:t>
      </w:r>
      <w:r w:rsidR="00CA1169" w:rsidRPr="001D4B98">
        <w:rPr>
          <w:rFonts w:asciiTheme="majorHAnsi" w:hAnsiTheme="majorHAnsi"/>
          <w:sz w:val="28"/>
          <w:szCs w:val="28"/>
        </w:rPr>
        <w:t>our</w:t>
      </w:r>
      <w:r w:rsidR="00E23AED" w:rsidRPr="001D4B98">
        <w:rPr>
          <w:rFonts w:asciiTheme="majorHAnsi" w:hAnsiTheme="majorHAnsi"/>
          <w:sz w:val="28"/>
          <w:szCs w:val="28"/>
        </w:rPr>
        <w:t xml:space="preserve"> acknowledged strengths</w:t>
      </w:r>
      <w:r w:rsidR="00CA1169" w:rsidRPr="001D4B98">
        <w:rPr>
          <w:rFonts w:asciiTheme="majorHAnsi" w:hAnsiTheme="majorHAnsi"/>
          <w:sz w:val="28"/>
          <w:szCs w:val="28"/>
        </w:rPr>
        <w:t>:</w:t>
      </w:r>
    </w:p>
    <w:p w:rsidR="00C4008F" w:rsidRPr="001D4B98" w:rsidRDefault="00C4008F" w:rsidP="00CA1169">
      <w:pPr>
        <w:rPr>
          <w:rFonts w:asciiTheme="majorHAnsi" w:hAnsiTheme="majorHAnsi"/>
          <w:sz w:val="28"/>
          <w:szCs w:val="28"/>
        </w:rPr>
      </w:pPr>
    </w:p>
    <w:p w:rsidR="00E23AED" w:rsidRPr="001D4B98" w:rsidRDefault="00490CF6" w:rsidP="00CA1169">
      <w:pPr>
        <w:pStyle w:val="ListParagraph"/>
        <w:numPr>
          <w:ilvl w:val="0"/>
          <w:numId w:val="8"/>
        </w:numPr>
        <w:rPr>
          <w:rFonts w:asciiTheme="majorHAnsi" w:hAnsiTheme="majorHAnsi"/>
          <w:sz w:val="28"/>
          <w:szCs w:val="28"/>
        </w:rPr>
      </w:pPr>
      <w:r w:rsidRPr="001D4B98">
        <w:rPr>
          <w:rFonts w:asciiTheme="majorHAnsi" w:hAnsiTheme="majorHAnsi"/>
          <w:sz w:val="28"/>
          <w:szCs w:val="28"/>
        </w:rPr>
        <w:t>Flexible and enthusiastic team</w:t>
      </w:r>
    </w:p>
    <w:p w:rsidR="00490CF6" w:rsidRPr="001D4B98" w:rsidRDefault="00490CF6" w:rsidP="00E23AED">
      <w:pPr>
        <w:pStyle w:val="ListParagraph"/>
        <w:numPr>
          <w:ilvl w:val="0"/>
          <w:numId w:val="2"/>
        </w:numPr>
        <w:rPr>
          <w:rFonts w:asciiTheme="majorHAnsi" w:hAnsiTheme="majorHAnsi"/>
          <w:sz w:val="28"/>
          <w:szCs w:val="28"/>
        </w:rPr>
      </w:pPr>
      <w:r w:rsidRPr="001D4B98">
        <w:rPr>
          <w:rFonts w:asciiTheme="majorHAnsi" w:hAnsiTheme="majorHAnsi"/>
          <w:sz w:val="28"/>
          <w:szCs w:val="28"/>
        </w:rPr>
        <w:t>A responsive and innovative service</w:t>
      </w:r>
    </w:p>
    <w:p w:rsidR="00490CF6" w:rsidRPr="001D4B98" w:rsidRDefault="00490CF6" w:rsidP="00E23AED">
      <w:pPr>
        <w:pStyle w:val="ListParagraph"/>
        <w:numPr>
          <w:ilvl w:val="0"/>
          <w:numId w:val="2"/>
        </w:numPr>
        <w:rPr>
          <w:rFonts w:asciiTheme="majorHAnsi" w:hAnsiTheme="majorHAnsi"/>
          <w:sz w:val="28"/>
          <w:szCs w:val="28"/>
        </w:rPr>
      </w:pPr>
      <w:r w:rsidRPr="001D4B98">
        <w:rPr>
          <w:rFonts w:asciiTheme="majorHAnsi" w:hAnsiTheme="majorHAnsi"/>
          <w:sz w:val="28"/>
          <w:szCs w:val="28"/>
        </w:rPr>
        <w:t xml:space="preserve">Commitment to the delivery of </w:t>
      </w:r>
      <w:r w:rsidR="0088418A" w:rsidRPr="001D4B98">
        <w:rPr>
          <w:rFonts w:asciiTheme="majorHAnsi" w:hAnsiTheme="majorHAnsi"/>
          <w:sz w:val="28"/>
          <w:szCs w:val="28"/>
        </w:rPr>
        <w:t>high-quality</w:t>
      </w:r>
      <w:r w:rsidRPr="001D4B98">
        <w:rPr>
          <w:rFonts w:asciiTheme="majorHAnsi" w:hAnsiTheme="majorHAnsi"/>
          <w:sz w:val="28"/>
          <w:szCs w:val="28"/>
        </w:rPr>
        <w:t xml:space="preserve"> work</w:t>
      </w:r>
    </w:p>
    <w:p w:rsidR="00490CF6" w:rsidRPr="001D4B98" w:rsidRDefault="00490CF6" w:rsidP="00490CF6">
      <w:pPr>
        <w:pStyle w:val="ListParagraph"/>
        <w:numPr>
          <w:ilvl w:val="0"/>
          <w:numId w:val="2"/>
        </w:numPr>
        <w:rPr>
          <w:rFonts w:asciiTheme="majorHAnsi" w:hAnsiTheme="majorHAnsi"/>
          <w:sz w:val="28"/>
          <w:szCs w:val="28"/>
        </w:rPr>
      </w:pPr>
      <w:r w:rsidRPr="001D4B98">
        <w:rPr>
          <w:rFonts w:asciiTheme="majorHAnsi" w:hAnsiTheme="majorHAnsi"/>
          <w:sz w:val="28"/>
          <w:szCs w:val="28"/>
        </w:rPr>
        <w:t>Exceptional reach into communities, local networks and listening to seldom heard groups</w:t>
      </w:r>
    </w:p>
    <w:p w:rsidR="00490CF6" w:rsidRPr="001D4B98" w:rsidRDefault="00490CF6" w:rsidP="00E23AED">
      <w:pPr>
        <w:pStyle w:val="ListParagraph"/>
        <w:numPr>
          <w:ilvl w:val="0"/>
          <w:numId w:val="2"/>
        </w:numPr>
        <w:rPr>
          <w:rFonts w:asciiTheme="majorHAnsi" w:hAnsiTheme="majorHAnsi"/>
          <w:sz w:val="28"/>
          <w:szCs w:val="28"/>
        </w:rPr>
      </w:pPr>
      <w:r w:rsidRPr="001D4B98">
        <w:rPr>
          <w:rFonts w:asciiTheme="majorHAnsi" w:hAnsiTheme="majorHAnsi"/>
          <w:sz w:val="28"/>
          <w:szCs w:val="28"/>
        </w:rPr>
        <w:t>Volunteers and workers who are “experts by experience” bringing a different range of perspectives to the Health and Social Care agenda</w:t>
      </w:r>
    </w:p>
    <w:p w:rsidR="00490CF6" w:rsidRDefault="00CA1169" w:rsidP="00E23AED">
      <w:pPr>
        <w:pStyle w:val="ListParagraph"/>
        <w:numPr>
          <w:ilvl w:val="0"/>
          <w:numId w:val="2"/>
        </w:numPr>
        <w:rPr>
          <w:rFonts w:asciiTheme="majorHAnsi" w:hAnsiTheme="majorHAnsi"/>
          <w:sz w:val="28"/>
          <w:szCs w:val="28"/>
        </w:rPr>
      </w:pPr>
      <w:r w:rsidRPr="001D4B98">
        <w:rPr>
          <w:rFonts w:asciiTheme="majorHAnsi" w:hAnsiTheme="majorHAnsi"/>
          <w:sz w:val="28"/>
          <w:szCs w:val="28"/>
        </w:rPr>
        <w:t>An</w:t>
      </w:r>
      <w:r w:rsidR="00490CF6" w:rsidRPr="001D4B98">
        <w:rPr>
          <w:rFonts w:asciiTheme="majorHAnsi" w:hAnsiTheme="majorHAnsi"/>
          <w:sz w:val="28"/>
          <w:szCs w:val="28"/>
        </w:rPr>
        <w:t xml:space="preserve"> organisation which uses its resources effectively</w:t>
      </w:r>
    </w:p>
    <w:p w:rsidR="009F0154" w:rsidRDefault="009F0154" w:rsidP="009F0154">
      <w:pPr>
        <w:pStyle w:val="ListParagraph"/>
        <w:numPr>
          <w:ilvl w:val="0"/>
          <w:numId w:val="2"/>
        </w:numPr>
        <w:rPr>
          <w:rFonts w:asciiTheme="majorHAnsi" w:hAnsiTheme="majorHAnsi"/>
          <w:sz w:val="28"/>
          <w:szCs w:val="28"/>
        </w:rPr>
      </w:pPr>
      <w:r>
        <w:rPr>
          <w:rFonts w:asciiTheme="majorHAnsi" w:hAnsiTheme="majorHAnsi"/>
          <w:sz w:val="28"/>
          <w:szCs w:val="28"/>
        </w:rPr>
        <w:t>Partnership working across the health, social care and VCSE sectors</w:t>
      </w:r>
    </w:p>
    <w:p w:rsidR="009F0154" w:rsidRDefault="009F0154" w:rsidP="009F0154">
      <w:pPr>
        <w:pStyle w:val="ListParagraph"/>
        <w:numPr>
          <w:ilvl w:val="0"/>
          <w:numId w:val="2"/>
        </w:numPr>
        <w:rPr>
          <w:rFonts w:asciiTheme="majorHAnsi" w:hAnsiTheme="majorHAnsi"/>
          <w:sz w:val="28"/>
          <w:szCs w:val="28"/>
        </w:rPr>
      </w:pPr>
      <w:r>
        <w:rPr>
          <w:rFonts w:asciiTheme="majorHAnsi" w:hAnsiTheme="majorHAnsi"/>
          <w:sz w:val="28"/>
          <w:szCs w:val="28"/>
        </w:rPr>
        <w:t>Interpreting national priorities to the benefit of our local population and users of services in South Tyneside</w:t>
      </w:r>
      <w:r w:rsidR="00C4008F">
        <w:rPr>
          <w:rFonts w:asciiTheme="majorHAnsi" w:hAnsiTheme="majorHAnsi"/>
          <w:sz w:val="28"/>
          <w:szCs w:val="28"/>
        </w:rPr>
        <w:t>.</w:t>
      </w:r>
    </w:p>
    <w:p w:rsidR="009F0154" w:rsidRPr="001D4B98" w:rsidRDefault="009F0154" w:rsidP="009F0154">
      <w:pPr>
        <w:pStyle w:val="ListParagraph"/>
        <w:rPr>
          <w:rFonts w:asciiTheme="majorHAnsi" w:hAnsiTheme="majorHAnsi"/>
          <w:sz w:val="28"/>
          <w:szCs w:val="28"/>
        </w:rPr>
      </w:pPr>
    </w:p>
    <w:p w:rsidR="00BA31AF" w:rsidRPr="001D4B98" w:rsidRDefault="00BA31AF" w:rsidP="00093EBB">
      <w:pPr>
        <w:rPr>
          <w:rFonts w:asciiTheme="majorHAnsi" w:hAnsiTheme="majorHAnsi"/>
          <w:b/>
          <w:i/>
          <w:sz w:val="32"/>
          <w:szCs w:val="32"/>
        </w:rPr>
      </w:pPr>
    </w:p>
    <w:p w:rsidR="00093EBB" w:rsidRPr="001D4B98" w:rsidRDefault="00093EBB" w:rsidP="00093EBB">
      <w:pPr>
        <w:rPr>
          <w:rFonts w:asciiTheme="majorHAnsi" w:hAnsiTheme="majorHAnsi"/>
          <w:b/>
          <w:sz w:val="32"/>
          <w:szCs w:val="32"/>
        </w:rPr>
      </w:pPr>
      <w:r w:rsidRPr="001D4B98">
        <w:rPr>
          <w:rFonts w:asciiTheme="majorHAnsi" w:hAnsiTheme="majorHAnsi"/>
          <w:b/>
          <w:sz w:val="32"/>
          <w:szCs w:val="32"/>
        </w:rPr>
        <w:t xml:space="preserve">National </w:t>
      </w:r>
      <w:r w:rsidR="00C4008F">
        <w:rPr>
          <w:rFonts w:asciiTheme="majorHAnsi" w:hAnsiTheme="majorHAnsi"/>
          <w:b/>
          <w:sz w:val="32"/>
          <w:szCs w:val="32"/>
        </w:rPr>
        <w:t>c</w:t>
      </w:r>
      <w:r w:rsidRPr="001D4B98">
        <w:rPr>
          <w:rFonts w:asciiTheme="majorHAnsi" w:hAnsiTheme="majorHAnsi"/>
          <w:b/>
          <w:sz w:val="32"/>
          <w:szCs w:val="32"/>
        </w:rPr>
        <w:t xml:space="preserve">ontext and </w:t>
      </w:r>
      <w:r w:rsidR="00C4008F">
        <w:rPr>
          <w:rFonts w:asciiTheme="majorHAnsi" w:hAnsiTheme="majorHAnsi"/>
          <w:b/>
          <w:sz w:val="32"/>
          <w:szCs w:val="32"/>
        </w:rPr>
        <w:t>p</w:t>
      </w:r>
      <w:r w:rsidRPr="001D4B98">
        <w:rPr>
          <w:rFonts w:asciiTheme="majorHAnsi" w:hAnsiTheme="majorHAnsi"/>
          <w:b/>
          <w:sz w:val="32"/>
          <w:szCs w:val="32"/>
        </w:rPr>
        <w:t>olicy</w:t>
      </w:r>
    </w:p>
    <w:p w:rsidR="00733036" w:rsidRPr="001D4B98" w:rsidRDefault="00733036" w:rsidP="00F83766">
      <w:pPr>
        <w:pStyle w:val="NormalWeb"/>
        <w:rPr>
          <w:rFonts w:asciiTheme="majorHAnsi" w:hAnsiTheme="majorHAnsi"/>
          <w:sz w:val="28"/>
          <w:szCs w:val="28"/>
        </w:rPr>
      </w:pPr>
      <w:r w:rsidRPr="001D4B98">
        <w:rPr>
          <w:rFonts w:asciiTheme="majorHAnsi" w:hAnsiTheme="majorHAnsi"/>
          <w:sz w:val="28"/>
          <w:szCs w:val="28"/>
        </w:rPr>
        <w:t>Healthwatch South Tyneside‘s role is clearly defined in the Health and Social Care Act 2012 with a series of statutory activities designed to give users of health an</w:t>
      </w:r>
      <w:r w:rsidR="00A34D92" w:rsidRPr="001D4B98">
        <w:rPr>
          <w:rFonts w:asciiTheme="majorHAnsi" w:hAnsiTheme="majorHAnsi"/>
          <w:sz w:val="28"/>
          <w:szCs w:val="28"/>
        </w:rPr>
        <w:t xml:space="preserve">d social care services </w:t>
      </w:r>
      <w:r w:rsidR="0088418A" w:rsidRPr="001D4B98">
        <w:rPr>
          <w:rFonts w:asciiTheme="majorHAnsi" w:hAnsiTheme="majorHAnsi"/>
          <w:sz w:val="28"/>
          <w:szCs w:val="28"/>
        </w:rPr>
        <w:t>a voice</w:t>
      </w:r>
      <w:r w:rsidRPr="001D4B98">
        <w:rPr>
          <w:rFonts w:asciiTheme="majorHAnsi" w:hAnsiTheme="majorHAnsi"/>
          <w:sz w:val="28"/>
          <w:szCs w:val="28"/>
        </w:rPr>
        <w:t>.  We are an independent Community Interest Company (CIC) dedicated to work</w:t>
      </w:r>
      <w:r w:rsidR="00B14DAC" w:rsidRPr="001D4B98">
        <w:rPr>
          <w:rFonts w:asciiTheme="majorHAnsi" w:hAnsiTheme="majorHAnsi"/>
          <w:sz w:val="28"/>
          <w:szCs w:val="28"/>
        </w:rPr>
        <w:t>ing</w:t>
      </w:r>
      <w:r w:rsidRPr="001D4B98">
        <w:rPr>
          <w:rFonts w:asciiTheme="majorHAnsi" w:hAnsiTheme="majorHAnsi"/>
          <w:sz w:val="28"/>
          <w:szCs w:val="28"/>
        </w:rPr>
        <w:t xml:space="preserve"> with local people who are users of </w:t>
      </w:r>
      <w:r w:rsidR="00B14DAC" w:rsidRPr="001D4B98">
        <w:rPr>
          <w:rFonts w:asciiTheme="majorHAnsi" w:hAnsiTheme="majorHAnsi"/>
          <w:sz w:val="28"/>
          <w:szCs w:val="28"/>
        </w:rPr>
        <w:t xml:space="preserve">health and social care services. We listen to their </w:t>
      </w:r>
      <w:r w:rsidR="005171EC" w:rsidRPr="001D4B98">
        <w:rPr>
          <w:rFonts w:asciiTheme="majorHAnsi" w:hAnsiTheme="majorHAnsi"/>
          <w:sz w:val="28"/>
          <w:szCs w:val="28"/>
        </w:rPr>
        <w:t>experiences;</w:t>
      </w:r>
      <w:r w:rsidR="00B14DAC" w:rsidRPr="001D4B98">
        <w:rPr>
          <w:rFonts w:asciiTheme="majorHAnsi" w:hAnsiTheme="majorHAnsi"/>
          <w:sz w:val="28"/>
          <w:szCs w:val="28"/>
        </w:rPr>
        <w:t xml:space="preserve"> identify any issues or problems and work to generate improvements.</w:t>
      </w:r>
    </w:p>
    <w:p w:rsidR="00B14DAC" w:rsidRPr="001D4B98" w:rsidRDefault="00B14DAC" w:rsidP="00F83766">
      <w:pPr>
        <w:pStyle w:val="NormalWeb"/>
        <w:rPr>
          <w:rFonts w:asciiTheme="majorHAnsi" w:hAnsiTheme="majorHAnsi"/>
          <w:sz w:val="28"/>
          <w:szCs w:val="28"/>
        </w:rPr>
      </w:pPr>
      <w:r w:rsidRPr="001D4B98">
        <w:rPr>
          <w:rFonts w:asciiTheme="majorHAnsi" w:hAnsiTheme="majorHAnsi"/>
          <w:sz w:val="28"/>
          <w:szCs w:val="28"/>
        </w:rPr>
        <w:t xml:space="preserve">We have the </w:t>
      </w:r>
      <w:r w:rsidR="00D52202">
        <w:rPr>
          <w:rFonts w:asciiTheme="majorHAnsi" w:hAnsiTheme="majorHAnsi"/>
          <w:sz w:val="28"/>
          <w:szCs w:val="28"/>
        </w:rPr>
        <w:t>right</w:t>
      </w:r>
      <w:r w:rsidRPr="001D4B98">
        <w:rPr>
          <w:rFonts w:asciiTheme="majorHAnsi" w:hAnsiTheme="majorHAnsi"/>
          <w:sz w:val="28"/>
          <w:szCs w:val="28"/>
        </w:rPr>
        <w:t xml:space="preserve"> to enter and view services, we are there to influence how services operate and we pr</w:t>
      </w:r>
      <w:r w:rsidR="00A34D92" w:rsidRPr="001D4B98">
        <w:rPr>
          <w:rFonts w:asciiTheme="majorHAnsi" w:hAnsiTheme="majorHAnsi"/>
          <w:sz w:val="28"/>
          <w:szCs w:val="28"/>
        </w:rPr>
        <w:t>ovide information, signposting</w:t>
      </w:r>
      <w:r w:rsidRPr="001D4B98">
        <w:rPr>
          <w:rFonts w:asciiTheme="majorHAnsi" w:hAnsiTheme="majorHAnsi"/>
          <w:sz w:val="28"/>
          <w:szCs w:val="28"/>
        </w:rPr>
        <w:t xml:space="preserve"> a</w:t>
      </w:r>
      <w:r w:rsidR="0046658B" w:rsidRPr="001D4B98">
        <w:rPr>
          <w:rFonts w:asciiTheme="majorHAnsi" w:hAnsiTheme="majorHAnsi"/>
          <w:sz w:val="28"/>
          <w:szCs w:val="28"/>
        </w:rPr>
        <w:t>nd support about local services.</w:t>
      </w:r>
    </w:p>
    <w:p w:rsidR="00A917CA" w:rsidRPr="001D4B98" w:rsidRDefault="00F83766" w:rsidP="00F83766">
      <w:pPr>
        <w:pStyle w:val="NormalWeb"/>
        <w:rPr>
          <w:rFonts w:asciiTheme="majorHAnsi" w:hAnsiTheme="majorHAnsi"/>
          <w:sz w:val="28"/>
          <w:szCs w:val="28"/>
        </w:rPr>
      </w:pPr>
      <w:r w:rsidRPr="001D4B98">
        <w:rPr>
          <w:rFonts w:asciiTheme="majorHAnsi" w:hAnsiTheme="majorHAnsi"/>
          <w:sz w:val="28"/>
          <w:szCs w:val="28"/>
        </w:rPr>
        <w:t xml:space="preserve">Big changes to health and social care services have taken place since </w:t>
      </w:r>
      <w:r w:rsidR="007D5793" w:rsidRPr="001D4B98">
        <w:rPr>
          <w:rFonts w:asciiTheme="majorHAnsi" w:hAnsiTheme="majorHAnsi"/>
          <w:sz w:val="28"/>
          <w:szCs w:val="28"/>
        </w:rPr>
        <w:t>our</w:t>
      </w:r>
      <w:r w:rsidRPr="001D4B98">
        <w:rPr>
          <w:rFonts w:asciiTheme="majorHAnsi" w:hAnsiTheme="majorHAnsi"/>
          <w:sz w:val="28"/>
          <w:szCs w:val="28"/>
        </w:rPr>
        <w:t xml:space="preserve"> formation</w:t>
      </w:r>
      <w:r w:rsidR="007D5793" w:rsidRPr="001D4B98">
        <w:rPr>
          <w:rFonts w:asciiTheme="majorHAnsi" w:hAnsiTheme="majorHAnsi"/>
          <w:sz w:val="28"/>
          <w:szCs w:val="28"/>
        </w:rPr>
        <w:t>,</w:t>
      </w:r>
      <w:r w:rsidRPr="001D4B98">
        <w:rPr>
          <w:rFonts w:asciiTheme="majorHAnsi" w:hAnsiTheme="majorHAnsi"/>
          <w:sz w:val="28"/>
          <w:szCs w:val="28"/>
        </w:rPr>
        <w:t xml:space="preserve"> and more changes are going to take place </w:t>
      </w:r>
      <w:r w:rsidR="00A917CA" w:rsidRPr="001D4B98">
        <w:rPr>
          <w:rFonts w:asciiTheme="majorHAnsi" w:hAnsiTheme="majorHAnsi"/>
          <w:sz w:val="28"/>
          <w:szCs w:val="28"/>
        </w:rPr>
        <w:t xml:space="preserve">locally resulting from the further national reorganisation of health and </w:t>
      </w:r>
      <w:r w:rsidR="00E56945" w:rsidRPr="001D4B98">
        <w:rPr>
          <w:rFonts w:asciiTheme="majorHAnsi" w:hAnsiTheme="majorHAnsi"/>
          <w:sz w:val="28"/>
          <w:szCs w:val="28"/>
        </w:rPr>
        <w:t xml:space="preserve">social </w:t>
      </w:r>
      <w:r w:rsidR="00A917CA" w:rsidRPr="001D4B98">
        <w:rPr>
          <w:rFonts w:asciiTheme="majorHAnsi" w:hAnsiTheme="majorHAnsi"/>
          <w:sz w:val="28"/>
          <w:szCs w:val="28"/>
        </w:rPr>
        <w:t xml:space="preserve">care services and the emerging </w:t>
      </w:r>
      <w:r w:rsidR="00103D3C" w:rsidRPr="001D4B98">
        <w:rPr>
          <w:rFonts w:asciiTheme="majorHAnsi" w:hAnsiTheme="majorHAnsi"/>
          <w:sz w:val="28"/>
          <w:szCs w:val="28"/>
        </w:rPr>
        <w:t xml:space="preserve">local Path to Excellence and the </w:t>
      </w:r>
      <w:r w:rsidR="00A917CA" w:rsidRPr="001D4B98">
        <w:rPr>
          <w:rFonts w:asciiTheme="majorHAnsi" w:hAnsiTheme="majorHAnsi"/>
          <w:sz w:val="28"/>
          <w:szCs w:val="28"/>
        </w:rPr>
        <w:t>Integrated Care System</w:t>
      </w:r>
      <w:r w:rsidR="009F0154">
        <w:rPr>
          <w:rFonts w:asciiTheme="majorHAnsi" w:hAnsiTheme="majorHAnsi"/>
          <w:sz w:val="28"/>
          <w:szCs w:val="28"/>
        </w:rPr>
        <w:t xml:space="preserve"> (see Addendum)</w:t>
      </w:r>
      <w:r w:rsidR="00A917CA" w:rsidRPr="001D4B98">
        <w:rPr>
          <w:rFonts w:asciiTheme="majorHAnsi" w:hAnsiTheme="majorHAnsi"/>
          <w:sz w:val="28"/>
          <w:szCs w:val="28"/>
        </w:rPr>
        <w:t>.</w:t>
      </w:r>
      <w:r w:rsidR="00770FC0" w:rsidRPr="001D4B98">
        <w:rPr>
          <w:rFonts w:asciiTheme="majorHAnsi" w:hAnsiTheme="majorHAnsi"/>
          <w:sz w:val="28"/>
          <w:szCs w:val="28"/>
        </w:rPr>
        <w:t xml:space="preserve"> In addition, changes in the way services are </w:t>
      </w:r>
      <w:r w:rsidR="00103D3C" w:rsidRPr="001D4B98">
        <w:rPr>
          <w:rFonts w:asciiTheme="majorHAnsi" w:hAnsiTheme="majorHAnsi"/>
          <w:sz w:val="28"/>
          <w:szCs w:val="28"/>
        </w:rPr>
        <w:t xml:space="preserve">commissioned, with </w:t>
      </w:r>
      <w:r w:rsidR="00770FC0" w:rsidRPr="001D4B98">
        <w:rPr>
          <w:rFonts w:asciiTheme="majorHAnsi" w:hAnsiTheme="majorHAnsi"/>
          <w:sz w:val="28"/>
          <w:szCs w:val="28"/>
        </w:rPr>
        <w:t>an increasingly mixed portfolio of providers</w:t>
      </w:r>
      <w:r w:rsidR="00103D3C" w:rsidRPr="001D4B98">
        <w:rPr>
          <w:rFonts w:asciiTheme="majorHAnsi" w:hAnsiTheme="majorHAnsi"/>
          <w:sz w:val="28"/>
          <w:szCs w:val="28"/>
        </w:rPr>
        <w:t>, increases the importance of our</w:t>
      </w:r>
      <w:r w:rsidR="00770FC0" w:rsidRPr="001D4B98">
        <w:rPr>
          <w:rFonts w:asciiTheme="majorHAnsi" w:hAnsiTheme="majorHAnsi"/>
          <w:sz w:val="28"/>
          <w:szCs w:val="28"/>
        </w:rPr>
        <w:t xml:space="preserve"> role in challenging </w:t>
      </w:r>
      <w:r w:rsidR="00C4008F">
        <w:rPr>
          <w:rFonts w:asciiTheme="majorHAnsi" w:hAnsiTheme="majorHAnsi"/>
          <w:sz w:val="28"/>
          <w:szCs w:val="28"/>
        </w:rPr>
        <w:t>c</w:t>
      </w:r>
      <w:r w:rsidR="00770FC0" w:rsidRPr="001D4B98">
        <w:rPr>
          <w:rFonts w:asciiTheme="majorHAnsi" w:hAnsiTheme="majorHAnsi"/>
          <w:sz w:val="28"/>
          <w:szCs w:val="28"/>
        </w:rPr>
        <w:t>ommissioners and making recommendations about the way in which</w:t>
      </w:r>
      <w:r w:rsidR="00CD26E6" w:rsidRPr="001D4B98">
        <w:rPr>
          <w:rFonts w:asciiTheme="majorHAnsi" w:hAnsiTheme="majorHAnsi"/>
          <w:sz w:val="28"/>
          <w:szCs w:val="28"/>
        </w:rPr>
        <w:t xml:space="preserve"> local services can be improved. </w:t>
      </w:r>
    </w:p>
    <w:p w:rsidR="009F0154" w:rsidRDefault="009F0154" w:rsidP="00093EBB">
      <w:pPr>
        <w:rPr>
          <w:rFonts w:asciiTheme="majorHAnsi" w:hAnsiTheme="majorHAnsi"/>
          <w:b/>
          <w:bCs/>
          <w:sz w:val="28"/>
          <w:szCs w:val="28"/>
        </w:rPr>
      </w:pPr>
      <w:r>
        <w:rPr>
          <w:rFonts w:asciiTheme="majorHAnsi" w:hAnsiTheme="majorHAnsi"/>
          <w:b/>
          <w:bCs/>
          <w:sz w:val="28"/>
          <w:szCs w:val="28"/>
        </w:rPr>
        <w:lastRenderedPageBreak/>
        <w:t>Addendum 202</w:t>
      </w:r>
      <w:r w:rsidR="00522E29">
        <w:rPr>
          <w:rFonts w:asciiTheme="majorHAnsi" w:hAnsiTheme="majorHAnsi"/>
          <w:b/>
          <w:bCs/>
          <w:sz w:val="28"/>
          <w:szCs w:val="28"/>
        </w:rPr>
        <w:t>0</w:t>
      </w:r>
      <w:r>
        <w:rPr>
          <w:rFonts w:asciiTheme="majorHAnsi" w:hAnsiTheme="majorHAnsi"/>
          <w:b/>
          <w:bCs/>
          <w:sz w:val="28"/>
          <w:szCs w:val="28"/>
        </w:rPr>
        <w:t>/2021</w:t>
      </w:r>
    </w:p>
    <w:p w:rsidR="009F0154" w:rsidRDefault="009F0154" w:rsidP="00093EBB">
      <w:pPr>
        <w:rPr>
          <w:rFonts w:asciiTheme="majorHAnsi" w:hAnsiTheme="majorHAnsi"/>
          <w:b/>
          <w:bCs/>
          <w:sz w:val="28"/>
          <w:szCs w:val="28"/>
        </w:rPr>
      </w:pPr>
    </w:p>
    <w:p w:rsidR="00C4008F" w:rsidRDefault="009F0154" w:rsidP="00093EBB">
      <w:pPr>
        <w:rPr>
          <w:rFonts w:asciiTheme="majorHAnsi" w:hAnsiTheme="majorHAnsi"/>
          <w:sz w:val="28"/>
          <w:szCs w:val="28"/>
        </w:rPr>
      </w:pPr>
      <w:r>
        <w:rPr>
          <w:rFonts w:asciiTheme="majorHAnsi" w:hAnsiTheme="majorHAnsi"/>
          <w:sz w:val="28"/>
          <w:szCs w:val="28"/>
        </w:rPr>
        <w:t>This addendum has been added to recognise the unprecedented challenges caused by the Covid-19 pandemic and the nationally significant changes which are being brought about in health and social care</w:t>
      </w:r>
      <w:r w:rsidR="00C4008F">
        <w:rPr>
          <w:rFonts w:asciiTheme="majorHAnsi" w:hAnsiTheme="majorHAnsi"/>
          <w:sz w:val="28"/>
          <w:szCs w:val="28"/>
        </w:rPr>
        <w:t xml:space="preserve"> by the implementation for the G</w:t>
      </w:r>
      <w:r>
        <w:rPr>
          <w:rFonts w:asciiTheme="majorHAnsi" w:hAnsiTheme="majorHAnsi"/>
          <w:sz w:val="28"/>
          <w:szCs w:val="28"/>
        </w:rPr>
        <w:t xml:space="preserve">overnment’s White Paper: Integration and Innovation, working together to improve health and social care for all.  </w:t>
      </w:r>
    </w:p>
    <w:p w:rsidR="00C4008F" w:rsidRDefault="00C4008F" w:rsidP="00093EBB">
      <w:pPr>
        <w:rPr>
          <w:rFonts w:asciiTheme="majorHAnsi" w:hAnsiTheme="majorHAnsi"/>
          <w:sz w:val="28"/>
          <w:szCs w:val="28"/>
        </w:rPr>
      </w:pPr>
    </w:p>
    <w:p w:rsidR="009F0154" w:rsidRDefault="009F0154" w:rsidP="00093EBB">
      <w:pPr>
        <w:rPr>
          <w:rFonts w:asciiTheme="majorHAnsi" w:hAnsiTheme="majorHAnsi"/>
          <w:sz w:val="28"/>
          <w:szCs w:val="28"/>
        </w:rPr>
      </w:pPr>
      <w:r>
        <w:rPr>
          <w:rFonts w:asciiTheme="majorHAnsi" w:hAnsiTheme="majorHAnsi"/>
          <w:sz w:val="28"/>
          <w:szCs w:val="28"/>
        </w:rPr>
        <w:t>Healthwatch South Tyneside is also taking the opportunity of complementing the overarching changes by recognising its closer wor</w:t>
      </w:r>
      <w:r w:rsidR="00C4008F">
        <w:rPr>
          <w:rFonts w:asciiTheme="majorHAnsi" w:hAnsiTheme="majorHAnsi"/>
          <w:sz w:val="28"/>
          <w:szCs w:val="28"/>
        </w:rPr>
        <w:t xml:space="preserve">king with Healthwatch England. </w:t>
      </w:r>
      <w:r>
        <w:rPr>
          <w:rFonts w:asciiTheme="majorHAnsi" w:hAnsiTheme="majorHAnsi"/>
          <w:sz w:val="28"/>
          <w:szCs w:val="28"/>
        </w:rPr>
        <w:t>With and through the priorities Healthwatch England are monitoring and using the work of local Healthwatch to alert health and social care leaders to emerging problems a</w:t>
      </w:r>
      <w:r w:rsidR="00C4008F">
        <w:rPr>
          <w:rFonts w:asciiTheme="majorHAnsi" w:hAnsiTheme="majorHAnsi"/>
          <w:sz w:val="28"/>
          <w:szCs w:val="28"/>
        </w:rPr>
        <w:t xml:space="preserve">t national and regional level. </w:t>
      </w:r>
      <w:r>
        <w:rPr>
          <w:rFonts w:asciiTheme="majorHAnsi" w:hAnsiTheme="majorHAnsi"/>
          <w:sz w:val="28"/>
          <w:szCs w:val="28"/>
        </w:rPr>
        <w:t>Finally the Plan has been updated with the local priorities detailed in Healthwatch South Tyneside’s 2019/2020 Annual Report.</w:t>
      </w:r>
    </w:p>
    <w:p w:rsidR="00801DBF" w:rsidRDefault="00801DBF" w:rsidP="00093EBB">
      <w:pPr>
        <w:rPr>
          <w:rFonts w:asciiTheme="majorHAnsi" w:hAnsiTheme="majorHAnsi"/>
          <w:sz w:val="28"/>
          <w:szCs w:val="28"/>
        </w:rPr>
      </w:pPr>
    </w:p>
    <w:p w:rsidR="00801DBF" w:rsidRDefault="00801DBF" w:rsidP="00093EBB">
      <w:pPr>
        <w:rPr>
          <w:rFonts w:asciiTheme="majorHAnsi" w:hAnsiTheme="majorHAnsi"/>
          <w:b/>
          <w:bCs/>
          <w:sz w:val="28"/>
          <w:szCs w:val="28"/>
        </w:rPr>
      </w:pPr>
      <w:r>
        <w:rPr>
          <w:rFonts w:asciiTheme="majorHAnsi" w:hAnsiTheme="majorHAnsi"/>
          <w:b/>
          <w:bCs/>
          <w:sz w:val="28"/>
          <w:szCs w:val="28"/>
        </w:rPr>
        <w:t>The Covid-19 Pandemic</w:t>
      </w:r>
    </w:p>
    <w:p w:rsidR="00801DBF" w:rsidRDefault="00801DBF" w:rsidP="00093EBB">
      <w:pPr>
        <w:rPr>
          <w:rFonts w:asciiTheme="majorHAnsi" w:hAnsiTheme="majorHAnsi"/>
          <w:b/>
          <w:bCs/>
          <w:sz w:val="28"/>
          <w:szCs w:val="28"/>
        </w:rPr>
      </w:pPr>
    </w:p>
    <w:p w:rsidR="00801DBF" w:rsidRDefault="00801DBF" w:rsidP="00C950C3">
      <w:pPr>
        <w:rPr>
          <w:rFonts w:asciiTheme="majorHAnsi" w:hAnsiTheme="majorHAnsi"/>
          <w:sz w:val="28"/>
          <w:szCs w:val="28"/>
        </w:rPr>
      </w:pPr>
      <w:r>
        <w:rPr>
          <w:rFonts w:asciiTheme="majorHAnsi" w:hAnsiTheme="majorHAnsi"/>
          <w:sz w:val="28"/>
          <w:szCs w:val="28"/>
        </w:rPr>
        <w:t xml:space="preserve">There are no words to describe the personal, </w:t>
      </w:r>
      <w:r w:rsidR="007A1DC5">
        <w:rPr>
          <w:rFonts w:asciiTheme="majorHAnsi" w:hAnsiTheme="majorHAnsi"/>
          <w:sz w:val="28"/>
          <w:szCs w:val="28"/>
        </w:rPr>
        <w:t xml:space="preserve">social and economic cost of the </w:t>
      </w:r>
      <w:r w:rsidR="00C4008F">
        <w:rPr>
          <w:rFonts w:asciiTheme="majorHAnsi" w:hAnsiTheme="majorHAnsi"/>
          <w:sz w:val="28"/>
          <w:szCs w:val="28"/>
        </w:rPr>
        <w:t>p</w:t>
      </w:r>
      <w:r w:rsidR="007A1DC5">
        <w:rPr>
          <w:rFonts w:asciiTheme="majorHAnsi" w:hAnsiTheme="majorHAnsi"/>
          <w:sz w:val="28"/>
          <w:szCs w:val="28"/>
        </w:rPr>
        <w:t>andemic and its legacy.  It now looks as though the virus has be</w:t>
      </w:r>
      <w:r w:rsidR="00C4008F">
        <w:rPr>
          <w:rFonts w:asciiTheme="majorHAnsi" w:hAnsiTheme="majorHAnsi"/>
          <w:sz w:val="28"/>
          <w:szCs w:val="28"/>
        </w:rPr>
        <w:t xml:space="preserve">en subdued and will be beaten. </w:t>
      </w:r>
      <w:r w:rsidR="007A1DC5">
        <w:rPr>
          <w:rFonts w:asciiTheme="majorHAnsi" w:hAnsiTheme="majorHAnsi"/>
          <w:sz w:val="28"/>
          <w:szCs w:val="28"/>
        </w:rPr>
        <w:t>The devastation, for families, the pillars of our</w:t>
      </w:r>
      <w:r w:rsidR="00C4008F">
        <w:rPr>
          <w:rFonts w:asciiTheme="majorHAnsi" w:hAnsiTheme="majorHAnsi"/>
          <w:sz w:val="28"/>
          <w:szCs w:val="28"/>
        </w:rPr>
        <w:t xml:space="preserve"> welfare state and the country </w:t>
      </w:r>
      <w:r w:rsidR="007A1DC5">
        <w:rPr>
          <w:rFonts w:asciiTheme="majorHAnsi" w:hAnsiTheme="majorHAnsi"/>
          <w:sz w:val="28"/>
          <w:szCs w:val="28"/>
        </w:rPr>
        <w:t xml:space="preserve">that it leaves in its wake is immeasurable </w:t>
      </w:r>
      <w:r w:rsidR="00C4008F">
        <w:rPr>
          <w:rFonts w:asciiTheme="majorHAnsi" w:hAnsiTheme="majorHAnsi"/>
          <w:sz w:val="28"/>
          <w:szCs w:val="28"/>
        </w:rPr>
        <w:t xml:space="preserve">but we will build back better. </w:t>
      </w:r>
      <w:r w:rsidR="007A1DC5">
        <w:rPr>
          <w:rFonts w:asciiTheme="majorHAnsi" w:hAnsiTheme="majorHAnsi"/>
          <w:sz w:val="28"/>
          <w:szCs w:val="28"/>
        </w:rPr>
        <w:t>The following needs to be taken into account in our planning:</w:t>
      </w:r>
    </w:p>
    <w:p w:rsidR="007A1DC5" w:rsidRDefault="007A1DC5" w:rsidP="00093EBB">
      <w:pPr>
        <w:rPr>
          <w:rFonts w:asciiTheme="majorHAnsi" w:hAnsiTheme="majorHAnsi"/>
          <w:sz w:val="28"/>
          <w:szCs w:val="28"/>
        </w:rPr>
      </w:pPr>
    </w:p>
    <w:p w:rsidR="007A1DC5" w:rsidRDefault="007A1DC5" w:rsidP="007A1DC5">
      <w:pPr>
        <w:pStyle w:val="ListParagraph"/>
        <w:numPr>
          <w:ilvl w:val="0"/>
          <w:numId w:val="37"/>
        </w:numPr>
        <w:rPr>
          <w:rFonts w:asciiTheme="majorHAnsi" w:hAnsiTheme="majorHAnsi"/>
          <w:sz w:val="28"/>
          <w:szCs w:val="28"/>
        </w:rPr>
      </w:pPr>
      <w:r>
        <w:rPr>
          <w:rFonts w:asciiTheme="majorHAnsi" w:hAnsiTheme="majorHAnsi"/>
          <w:sz w:val="28"/>
          <w:szCs w:val="28"/>
        </w:rPr>
        <w:t xml:space="preserve">How can we help, via experts by experience, from lessons learned during the </w:t>
      </w:r>
      <w:r w:rsidR="00C4008F">
        <w:rPr>
          <w:rFonts w:asciiTheme="majorHAnsi" w:hAnsiTheme="majorHAnsi"/>
          <w:sz w:val="28"/>
          <w:szCs w:val="28"/>
        </w:rPr>
        <w:t>p</w:t>
      </w:r>
      <w:r>
        <w:rPr>
          <w:rFonts w:asciiTheme="majorHAnsi" w:hAnsiTheme="majorHAnsi"/>
          <w:sz w:val="28"/>
          <w:szCs w:val="28"/>
        </w:rPr>
        <w:t xml:space="preserve">andemic, within health and social care and recover as </w:t>
      </w:r>
      <w:r w:rsidR="00C4008F">
        <w:rPr>
          <w:rFonts w:asciiTheme="majorHAnsi" w:hAnsiTheme="majorHAnsi"/>
          <w:sz w:val="28"/>
          <w:szCs w:val="28"/>
        </w:rPr>
        <w:t>fast and as safely as possible?</w:t>
      </w:r>
      <w:r>
        <w:rPr>
          <w:rFonts w:asciiTheme="majorHAnsi" w:hAnsiTheme="majorHAnsi"/>
          <w:sz w:val="28"/>
          <w:szCs w:val="28"/>
        </w:rPr>
        <w:t xml:space="preserve"> The planned, mainly health services that were stopped due to the </w:t>
      </w:r>
      <w:r w:rsidR="00C4008F">
        <w:rPr>
          <w:rFonts w:asciiTheme="majorHAnsi" w:hAnsiTheme="majorHAnsi"/>
          <w:sz w:val="28"/>
          <w:szCs w:val="28"/>
        </w:rPr>
        <w:t>p</w:t>
      </w:r>
      <w:r>
        <w:rPr>
          <w:rFonts w:asciiTheme="majorHAnsi" w:hAnsiTheme="majorHAnsi"/>
          <w:sz w:val="28"/>
          <w:szCs w:val="28"/>
        </w:rPr>
        <w:t>andemic which have impacted on so many lives</w:t>
      </w:r>
      <w:r w:rsidR="005245C0">
        <w:rPr>
          <w:rFonts w:asciiTheme="majorHAnsi" w:hAnsiTheme="majorHAnsi"/>
          <w:sz w:val="28"/>
          <w:szCs w:val="28"/>
        </w:rPr>
        <w:t>.</w:t>
      </w:r>
    </w:p>
    <w:p w:rsidR="007A1DC5" w:rsidRDefault="007A1DC5" w:rsidP="007A1DC5">
      <w:pPr>
        <w:pStyle w:val="ListParagraph"/>
        <w:numPr>
          <w:ilvl w:val="0"/>
          <w:numId w:val="37"/>
        </w:numPr>
        <w:rPr>
          <w:rFonts w:asciiTheme="majorHAnsi" w:hAnsiTheme="majorHAnsi"/>
          <w:sz w:val="28"/>
          <w:szCs w:val="28"/>
        </w:rPr>
      </w:pPr>
      <w:r>
        <w:rPr>
          <w:rFonts w:asciiTheme="majorHAnsi" w:hAnsiTheme="majorHAnsi"/>
          <w:sz w:val="28"/>
          <w:szCs w:val="28"/>
        </w:rPr>
        <w:t>How can we support the workforce that carried on caring and protecting people from wave after wave of the virus</w:t>
      </w:r>
      <w:r w:rsidR="00C4008F">
        <w:rPr>
          <w:rFonts w:asciiTheme="majorHAnsi" w:hAnsiTheme="majorHAnsi"/>
          <w:sz w:val="28"/>
          <w:szCs w:val="28"/>
        </w:rPr>
        <w:t>?</w:t>
      </w:r>
    </w:p>
    <w:p w:rsidR="007A1DC5" w:rsidRDefault="007A1DC5" w:rsidP="007A1DC5">
      <w:pPr>
        <w:pStyle w:val="ListParagraph"/>
        <w:numPr>
          <w:ilvl w:val="0"/>
          <w:numId w:val="37"/>
        </w:numPr>
        <w:rPr>
          <w:rFonts w:asciiTheme="majorHAnsi" w:hAnsiTheme="majorHAnsi"/>
          <w:sz w:val="28"/>
          <w:szCs w:val="28"/>
        </w:rPr>
      </w:pPr>
      <w:r>
        <w:rPr>
          <w:rFonts w:asciiTheme="majorHAnsi" w:hAnsiTheme="majorHAnsi"/>
          <w:sz w:val="28"/>
          <w:szCs w:val="28"/>
        </w:rPr>
        <w:t xml:space="preserve">What </w:t>
      </w:r>
      <w:r w:rsidR="00C4008F">
        <w:rPr>
          <w:rFonts w:asciiTheme="majorHAnsi" w:hAnsiTheme="majorHAnsi"/>
          <w:sz w:val="28"/>
          <w:szCs w:val="28"/>
        </w:rPr>
        <w:t>will be the legacy of the virus?</w:t>
      </w:r>
      <w:r>
        <w:rPr>
          <w:rFonts w:asciiTheme="majorHAnsi" w:hAnsiTheme="majorHAnsi"/>
          <w:sz w:val="28"/>
          <w:szCs w:val="28"/>
        </w:rPr>
        <w:t xml:space="preserve"> Will it be a new morbidity such as Long and Hidden Covid, with both physical and mental health aspects and how can we help inform the service leaders of its scale and characteristics</w:t>
      </w:r>
      <w:r w:rsidR="00C4008F">
        <w:rPr>
          <w:rFonts w:asciiTheme="majorHAnsi" w:hAnsiTheme="majorHAnsi"/>
          <w:sz w:val="28"/>
          <w:szCs w:val="28"/>
        </w:rPr>
        <w:t>?</w:t>
      </w:r>
    </w:p>
    <w:p w:rsidR="00C950C3" w:rsidRDefault="00C950C3" w:rsidP="007A1DC5">
      <w:pPr>
        <w:pStyle w:val="ListParagraph"/>
        <w:numPr>
          <w:ilvl w:val="0"/>
          <w:numId w:val="37"/>
        </w:numPr>
        <w:rPr>
          <w:rFonts w:asciiTheme="majorHAnsi" w:hAnsiTheme="majorHAnsi"/>
          <w:sz w:val="28"/>
          <w:szCs w:val="28"/>
        </w:rPr>
      </w:pPr>
      <w:r>
        <w:rPr>
          <w:rFonts w:asciiTheme="majorHAnsi" w:hAnsiTheme="majorHAnsi"/>
          <w:sz w:val="28"/>
          <w:szCs w:val="28"/>
        </w:rPr>
        <w:t>Our planning needs to reflect the post pandemic reality</w:t>
      </w:r>
      <w:r w:rsidR="00C4008F">
        <w:rPr>
          <w:rFonts w:asciiTheme="majorHAnsi" w:hAnsiTheme="majorHAnsi"/>
          <w:sz w:val="28"/>
          <w:szCs w:val="28"/>
        </w:rPr>
        <w:t>.</w:t>
      </w:r>
    </w:p>
    <w:p w:rsidR="00C950C3" w:rsidRDefault="00C950C3" w:rsidP="00C950C3">
      <w:pPr>
        <w:pStyle w:val="ListParagraph"/>
        <w:rPr>
          <w:rFonts w:asciiTheme="majorHAnsi" w:hAnsiTheme="majorHAnsi"/>
          <w:sz w:val="28"/>
          <w:szCs w:val="28"/>
        </w:rPr>
      </w:pPr>
    </w:p>
    <w:p w:rsidR="00C950C3" w:rsidRDefault="00C950C3" w:rsidP="00C950C3">
      <w:pPr>
        <w:pStyle w:val="ListParagraph"/>
        <w:rPr>
          <w:rFonts w:asciiTheme="majorHAnsi" w:hAnsiTheme="majorHAnsi"/>
          <w:sz w:val="28"/>
          <w:szCs w:val="28"/>
        </w:rPr>
      </w:pPr>
    </w:p>
    <w:p w:rsidR="00C950C3" w:rsidRDefault="00C950C3" w:rsidP="00C950C3">
      <w:pPr>
        <w:pStyle w:val="ListParagraph"/>
        <w:rPr>
          <w:rFonts w:asciiTheme="majorHAnsi" w:hAnsiTheme="majorHAnsi"/>
          <w:sz w:val="28"/>
          <w:szCs w:val="28"/>
        </w:rPr>
      </w:pPr>
    </w:p>
    <w:p w:rsidR="00C950C3" w:rsidRDefault="00C950C3" w:rsidP="00C950C3">
      <w:pPr>
        <w:pStyle w:val="ListParagraph"/>
        <w:rPr>
          <w:rFonts w:asciiTheme="majorHAnsi" w:hAnsiTheme="majorHAnsi"/>
          <w:sz w:val="28"/>
          <w:szCs w:val="28"/>
        </w:rPr>
      </w:pPr>
    </w:p>
    <w:p w:rsidR="00C950C3" w:rsidRDefault="00C950C3" w:rsidP="00C950C3">
      <w:pPr>
        <w:pStyle w:val="ListParagraph"/>
        <w:ind w:left="0"/>
        <w:rPr>
          <w:rFonts w:asciiTheme="majorHAnsi" w:hAnsiTheme="majorHAnsi"/>
          <w:b/>
          <w:bCs/>
          <w:sz w:val="28"/>
          <w:szCs w:val="28"/>
        </w:rPr>
      </w:pPr>
      <w:r>
        <w:rPr>
          <w:rFonts w:asciiTheme="majorHAnsi" w:hAnsiTheme="majorHAnsi"/>
          <w:b/>
          <w:bCs/>
          <w:sz w:val="28"/>
          <w:szCs w:val="28"/>
        </w:rPr>
        <w:t>Healthwatch England</w:t>
      </w:r>
    </w:p>
    <w:p w:rsidR="00C950C3" w:rsidRDefault="00C950C3" w:rsidP="00C950C3">
      <w:pPr>
        <w:pStyle w:val="ListParagraph"/>
        <w:ind w:left="0"/>
        <w:rPr>
          <w:rFonts w:asciiTheme="majorHAnsi" w:hAnsiTheme="majorHAnsi"/>
          <w:b/>
          <w:bCs/>
          <w:sz w:val="28"/>
          <w:szCs w:val="28"/>
        </w:rPr>
      </w:pPr>
    </w:p>
    <w:p w:rsidR="00C950C3" w:rsidRDefault="00C950C3" w:rsidP="00C950C3">
      <w:pPr>
        <w:pStyle w:val="ListParagraph"/>
        <w:ind w:left="0"/>
        <w:rPr>
          <w:rFonts w:asciiTheme="majorHAnsi" w:hAnsiTheme="majorHAnsi"/>
          <w:sz w:val="28"/>
          <w:szCs w:val="28"/>
        </w:rPr>
      </w:pPr>
      <w:r>
        <w:rPr>
          <w:rFonts w:asciiTheme="majorHAnsi" w:hAnsiTheme="majorHAnsi"/>
          <w:sz w:val="28"/>
          <w:szCs w:val="28"/>
        </w:rPr>
        <w:t>Linked to Covid-19, Healthwatch England has been monitoring a number of issues</w:t>
      </w:r>
      <w:r w:rsidR="007C25F1">
        <w:rPr>
          <w:rFonts w:asciiTheme="majorHAnsi" w:hAnsiTheme="majorHAnsi"/>
          <w:sz w:val="28"/>
          <w:szCs w:val="28"/>
        </w:rPr>
        <w:t xml:space="preserve"> and has taken and merged the work from loca</w:t>
      </w:r>
      <w:r w:rsidR="00C4008F">
        <w:rPr>
          <w:rFonts w:asciiTheme="majorHAnsi" w:hAnsiTheme="majorHAnsi"/>
          <w:sz w:val="28"/>
          <w:szCs w:val="28"/>
        </w:rPr>
        <w:t xml:space="preserve">l Healthwatch on these topics. </w:t>
      </w:r>
      <w:r w:rsidR="007C25F1">
        <w:rPr>
          <w:rFonts w:asciiTheme="majorHAnsi" w:hAnsiTheme="majorHAnsi"/>
          <w:sz w:val="28"/>
          <w:szCs w:val="28"/>
        </w:rPr>
        <w:t xml:space="preserve">This has formed a critical body of knowledge which has helped inform decision makers about the major issues for local populations which have arisen as a consequence of the </w:t>
      </w:r>
      <w:r w:rsidR="00C4008F">
        <w:rPr>
          <w:rFonts w:asciiTheme="majorHAnsi" w:hAnsiTheme="majorHAnsi"/>
          <w:sz w:val="28"/>
          <w:szCs w:val="28"/>
        </w:rPr>
        <w:t xml:space="preserve">pandemic. </w:t>
      </w:r>
      <w:r w:rsidR="007C25F1">
        <w:rPr>
          <w:rFonts w:asciiTheme="majorHAnsi" w:hAnsiTheme="majorHAnsi"/>
          <w:sz w:val="28"/>
          <w:szCs w:val="28"/>
        </w:rPr>
        <w:t>Like many Healthwatch</w:t>
      </w:r>
      <w:r w:rsidR="00C4008F">
        <w:rPr>
          <w:rFonts w:asciiTheme="majorHAnsi" w:hAnsiTheme="majorHAnsi"/>
          <w:sz w:val="28"/>
          <w:szCs w:val="28"/>
        </w:rPr>
        <w:t>es, Healthwatch South Tyneside</w:t>
      </w:r>
      <w:r w:rsidR="007C25F1">
        <w:rPr>
          <w:rFonts w:asciiTheme="majorHAnsi" w:hAnsiTheme="majorHAnsi"/>
          <w:sz w:val="28"/>
          <w:szCs w:val="28"/>
        </w:rPr>
        <w:t xml:space="preserve"> has seen the added value that Healthwatch England can created by pooling the information to form a significant sampl</w:t>
      </w:r>
      <w:r w:rsidR="00C4008F">
        <w:rPr>
          <w:rFonts w:asciiTheme="majorHAnsi" w:hAnsiTheme="majorHAnsi"/>
          <w:sz w:val="28"/>
          <w:szCs w:val="28"/>
        </w:rPr>
        <w:t>e of population health and well</w:t>
      </w:r>
      <w:r w:rsidR="007C25F1">
        <w:rPr>
          <w:rFonts w:asciiTheme="majorHAnsi" w:hAnsiTheme="majorHAnsi"/>
          <w:sz w:val="28"/>
          <w:szCs w:val="28"/>
        </w:rPr>
        <w:t xml:space="preserve">being, </w:t>
      </w:r>
      <w:r w:rsidR="00C4008F">
        <w:rPr>
          <w:rFonts w:asciiTheme="majorHAnsi" w:hAnsiTheme="majorHAnsi"/>
          <w:sz w:val="28"/>
          <w:szCs w:val="28"/>
        </w:rPr>
        <w:t xml:space="preserve">access to and use of services. </w:t>
      </w:r>
      <w:r w:rsidR="007C25F1">
        <w:rPr>
          <w:rFonts w:asciiTheme="majorHAnsi" w:hAnsiTheme="majorHAnsi"/>
          <w:sz w:val="28"/>
          <w:szCs w:val="28"/>
        </w:rPr>
        <w:t>Healthwatch South Tyneside will whenever possible support Healthwatch England with its work.</w:t>
      </w:r>
    </w:p>
    <w:p w:rsidR="007C25F1" w:rsidRDefault="007C25F1" w:rsidP="00C950C3">
      <w:pPr>
        <w:pStyle w:val="ListParagraph"/>
        <w:ind w:left="0"/>
        <w:rPr>
          <w:rFonts w:asciiTheme="majorHAnsi" w:hAnsiTheme="majorHAnsi"/>
          <w:sz w:val="28"/>
          <w:szCs w:val="28"/>
        </w:rPr>
      </w:pPr>
    </w:p>
    <w:p w:rsidR="007C25F1" w:rsidRDefault="007C25F1" w:rsidP="00C950C3">
      <w:pPr>
        <w:pStyle w:val="ListParagraph"/>
        <w:ind w:left="0"/>
        <w:rPr>
          <w:rFonts w:asciiTheme="majorHAnsi" w:hAnsiTheme="majorHAnsi"/>
          <w:sz w:val="28"/>
          <w:szCs w:val="28"/>
        </w:rPr>
      </w:pPr>
      <w:r>
        <w:rPr>
          <w:rFonts w:asciiTheme="majorHAnsi" w:hAnsiTheme="majorHAnsi"/>
          <w:b/>
          <w:bCs/>
          <w:sz w:val="28"/>
          <w:szCs w:val="28"/>
        </w:rPr>
        <w:t>The Government</w:t>
      </w:r>
      <w:r w:rsidR="00C4008F">
        <w:rPr>
          <w:rFonts w:asciiTheme="majorHAnsi" w:hAnsiTheme="majorHAnsi"/>
          <w:b/>
          <w:bCs/>
          <w:sz w:val="28"/>
          <w:szCs w:val="28"/>
        </w:rPr>
        <w:t>’</w:t>
      </w:r>
      <w:r>
        <w:rPr>
          <w:rFonts w:asciiTheme="majorHAnsi" w:hAnsiTheme="majorHAnsi"/>
          <w:b/>
          <w:bCs/>
          <w:sz w:val="28"/>
          <w:szCs w:val="28"/>
        </w:rPr>
        <w:t xml:space="preserve">s White Paper:  </w:t>
      </w:r>
      <w:r>
        <w:rPr>
          <w:rFonts w:asciiTheme="majorHAnsi" w:hAnsiTheme="majorHAnsi"/>
          <w:sz w:val="28"/>
          <w:szCs w:val="28"/>
        </w:rPr>
        <w:t>Integration and Innovation: working together to improve health and social care for all</w:t>
      </w:r>
    </w:p>
    <w:p w:rsidR="007C25F1" w:rsidRDefault="007C25F1" w:rsidP="00C950C3">
      <w:pPr>
        <w:pStyle w:val="ListParagraph"/>
        <w:ind w:left="0"/>
        <w:rPr>
          <w:rFonts w:asciiTheme="majorHAnsi" w:hAnsiTheme="majorHAnsi"/>
          <w:sz w:val="28"/>
          <w:szCs w:val="28"/>
        </w:rPr>
      </w:pPr>
    </w:p>
    <w:p w:rsidR="007C25F1" w:rsidRDefault="007C25F1" w:rsidP="00C950C3">
      <w:pPr>
        <w:pStyle w:val="ListParagraph"/>
        <w:ind w:left="0"/>
        <w:rPr>
          <w:rFonts w:asciiTheme="majorHAnsi" w:hAnsiTheme="majorHAnsi"/>
          <w:sz w:val="28"/>
          <w:szCs w:val="28"/>
        </w:rPr>
      </w:pPr>
      <w:r>
        <w:rPr>
          <w:rFonts w:asciiTheme="majorHAnsi" w:hAnsiTheme="majorHAnsi"/>
          <w:sz w:val="28"/>
          <w:szCs w:val="28"/>
        </w:rPr>
        <w:t>The Government</w:t>
      </w:r>
      <w:r w:rsidR="00C4008F">
        <w:rPr>
          <w:rFonts w:asciiTheme="majorHAnsi" w:hAnsiTheme="majorHAnsi"/>
          <w:sz w:val="28"/>
          <w:szCs w:val="28"/>
        </w:rPr>
        <w:t>’</w:t>
      </w:r>
      <w:r>
        <w:rPr>
          <w:rFonts w:asciiTheme="majorHAnsi" w:hAnsiTheme="majorHAnsi"/>
          <w:sz w:val="28"/>
          <w:szCs w:val="28"/>
        </w:rPr>
        <w:t xml:space="preserve">s </w:t>
      </w:r>
      <w:r w:rsidR="00C4008F">
        <w:rPr>
          <w:rFonts w:asciiTheme="majorHAnsi" w:hAnsiTheme="majorHAnsi"/>
          <w:sz w:val="28"/>
          <w:szCs w:val="28"/>
        </w:rPr>
        <w:t xml:space="preserve">White Paper </w:t>
      </w:r>
      <w:r>
        <w:rPr>
          <w:rFonts w:asciiTheme="majorHAnsi" w:hAnsiTheme="majorHAnsi"/>
          <w:sz w:val="28"/>
          <w:szCs w:val="28"/>
        </w:rPr>
        <w:t>is important because of what it has r</w:t>
      </w:r>
      <w:r w:rsidR="00C4008F">
        <w:rPr>
          <w:rFonts w:asciiTheme="majorHAnsi" w:hAnsiTheme="majorHAnsi"/>
          <w:sz w:val="28"/>
          <w:szCs w:val="28"/>
        </w:rPr>
        <w:t xml:space="preserve">emoved, created and protected. </w:t>
      </w:r>
      <w:r>
        <w:rPr>
          <w:rFonts w:asciiTheme="majorHAnsi" w:hAnsiTheme="majorHAnsi"/>
          <w:sz w:val="28"/>
          <w:szCs w:val="28"/>
        </w:rPr>
        <w:t>It has dismantle</w:t>
      </w:r>
      <w:r w:rsidR="00756F8B">
        <w:rPr>
          <w:rFonts w:asciiTheme="majorHAnsi" w:hAnsiTheme="majorHAnsi"/>
          <w:sz w:val="28"/>
          <w:szCs w:val="28"/>
        </w:rPr>
        <w:t>d</w:t>
      </w:r>
      <w:r>
        <w:rPr>
          <w:rFonts w:asciiTheme="majorHAnsi" w:hAnsiTheme="majorHAnsi"/>
          <w:sz w:val="28"/>
          <w:szCs w:val="28"/>
        </w:rPr>
        <w:t xml:space="preserve"> the local health and to some extent social care commissioning s</w:t>
      </w:r>
      <w:r w:rsidR="00C4008F">
        <w:rPr>
          <w:rFonts w:asciiTheme="majorHAnsi" w:hAnsiTheme="majorHAnsi"/>
          <w:sz w:val="28"/>
          <w:szCs w:val="28"/>
        </w:rPr>
        <w:t xml:space="preserve">tructure. </w:t>
      </w:r>
      <w:r>
        <w:rPr>
          <w:rFonts w:asciiTheme="majorHAnsi" w:hAnsiTheme="majorHAnsi"/>
          <w:sz w:val="28"/>
          <w:szCs w:val="28"/>
        </w:rPr>
        <w:t>The statutory powers o</w:t>
      </w:r>
      <w:r w:rsidR="00C4008F">
        <w:rPr>
          <w:rFonts w:asciiTheme="majorHAnsi" w:hAnsiTheme="majorHAnsi"/>
          <w:sz w:val="28"/>
          <w:szCs w:val="28"/>
        </w:rPr>
        <w:t>f Clinical Commissioning Groups</w:t>
      </w:r>
      <w:r>
        <w:rPr>
          <w:rFonts w:asciiTheme="majorHAnsi" w:hAnsiTheme="majorHAnsi"/>
          <w:sz w:val="28"/>
          <w:szCs w:val="28"/>
        </w:rPr>
        <w:t xml:space="preserve"> go to new bodies c</w:t>
      </w:r>
      <w:r w:rsidR="00C4008F">
        <w:rPr>
          <w:rFonts w:asciiTheme="majorHAnsi" w:hAnsiTheme="majorHAnsi"/>
          <w:sz w:val="28"/>
          <w:szCs w:val="28"/>
        </w:rPr>
        <w:t xml:space="preserve">alled Integrated Care Systems. </w:t>
      </w:r>
      <w:r>
        <w:rPr>
          <w:rFonts w:asciiTheme="majorHAnsi" w:hAnsiTheme="majorHAnsi"/>
          <w:sz w:val="28"/>
          <w:szCs w:val="28"/>
        </w:rPr>
        <w:t>The most clear</w:t>
      </w:r>
      <w:r w:rsidR="00C4008F">
        <w:rPr>
          <w:rFonts w:asciiTheme="majorHAnsi" w:hAnsiTheme="majorHAnsi"/>
          <w:sz w:val="28"/>
          <w:szCs w:val="28"/>
        </w:rPr>
        <w:t>difference is size;</w:t>
      </w:r>
      <w:r w:rsidR="00756F8B">
        <w:rPr>
          <w:rFonts w:asciiTheme="majorHAnsi" w:hAnsiTheme="majorHAnsi"/>
          <w:sz w:val="28"/>
          <w:szCs w:val="28"/>
        </w:rPr>
        <w:t xml:space="preserve"> Clinical Commissioning Gro</w:t>
      </w:r>
      <w:r w:rsidR="00C4008F">
        <w:rPr>
          <w:rFonts w:asciiTheme="majorHAnsi" w:hAnsiTheme="majorHAnsi"/>
          <w:sz w:val="28"/>
          <w:szCs w:val="28"/>
        </w:rPr>
        <w:t>ups cover local authority areas</w:t>
      </w:r>
      <w:r w:rsidR="00756F8B">
        <w:rPr>
          <w:rFonts w:asciiTheme="majorHAnsi" w:hAnsiTheme="majorHAnsi"/>
          <w:sz w:val="28"/>
          <w:szCs w:val="28"/>
        </w:rPr>
        <w:t xml:space="preserve"> whereas Integrated Care Systems are largely regionally based and, in our case, cover the North East and North Cumbria which is </w:t>
      </w:r>
      <w:r w:rsidR="00C4008F">
        <w:rPr>
          <w:rFonts w:asciiTheme="majorHAnsi" w:hAnsiTheme="majorHAnsi"/>
          <w:sz w:val="28"/>
          <w:szCs w:val="28"/>
        </w:rPr>
        <w:t xml:space="preserve">in excess of three million people. </w:t>
      </w:r>
      <w:r w:rsidR="00756F8B">
        <w:rPr>
          <w:rFonts w:asciiTheme="majorHAnsi" w:hAnsiTheme="majorHAnsi"/>
          <w:sz w:val="28"/>
          <w:szCs w:val="28"/>
        </w:rPr>
        <w:t>This reorganisation will at least change working relationships that Healthwatch ha</w:t>
      </w:r>
      <w:r w:rsidR="00C4008F">
        <w:rPr>
          <w:rFonts w:asciiTheme="majorHAnsi" w:hAnsiTheme="majorHAnsi"/>
          <w:sz w:val="28"/>
          <w:szCs w:val="28"/>
        </w:rPr>
        <w:t xml:space="preserve">s built up over a decade. </w:t>
      </w:r>
      <w:r w:rsidR="00756F8B">
        <w:rPr>
          <w:rFonts w:asciiTheme="majorHAnsi" w:hAnsiTheme="majorHAnsi"/>
          <w:sz w:val="28"/>
          <w:szCs w:val="28"/>
        </w:rPr>
        <w:t xml:space="preserve">Local Authorities lose their direct referral to the Secretary of State </w:t>
      </w:r>
      <w:r w:rsidR="00C4008F">
        <w:rPr>
          <w:rFonts w:asciiTheme="majorHAnsi" w:hAnsiTheme="majorHAnsi"/>
          <w:sz w:val="28"/>
          <w:szCs w:val="28"/>
        </w:rPr>
        <w:t>but Health and Wellbeing Boards</w:t>
      </w:r>
      <w:r w:rsidR="00756F8B">
        <w:rPr>
          <w:rFonts w:asciiTheme="majorHAnsi" w:hAnsiTheme="majorHAnsi"/>
          <w:sz w:val="28"/>
          <w:szCs w:val="28"/>
        </w:rPr>
        <w:t xml:space="preserve"> hosted by local authorities are retained and seem as central, as now, as the forum in which policies are set to improve the health and wellbeing of the local population.</w:t>
      </w:r>
    </w:p>
    <w:p w:rsidR="00756F8B" w:rsidRDefault="00756F8B" w:rsidP="00C950C3">
      <w:pPr>
        <w:pStyle w:val="ListParagraph"/>
        <w:ind w:left="0"/>
        <w:rPr>
          <w:rFonts w:asciiTheme="majorHAnsi" w:hAnsiTheme="majorHAnsi"/>
          <w:sz w:val="28"/>
          <w:szCs w:val="28"/>
        </w:rPr>
      </w:pPr>
    </w:p>
    <w:p w:rsidR="00756F8B" w:rsidRDefault="00756F8B" w:rsidP="00C950C3">
      <w:pPr>
        <w:pStyle w:val="ListParagraph"/>
        <w:ind w:left="0"/>
        <w:rPr>
          <w:rFonts w:asciiTheme="majorHAnsi" w:hAnsiTheme="majorHAnsi"/>
          <w:b/>
          <w:bCs/>
          <w:sz w:val="28"/>
          <w:szCs w:val="28"/>
        </w:rPr>
      </w:pPr>
      <w:r>
        <w:rPr>
          <w:rFonts w:asciiTheme="majorHAnsi" w:hAnsiTheme="majorHAnsi"/>
          <w:b/>
          <w:bCs/>
          <w:sz w:val="28"/>
          <w:szCs w:val="28"/>
        </w:rPr>
        <w:t>Healthwatch South Tyneside 2019/2020 Annual Report</w:t>
      </w:r>
    </w:p>
    <w:p w:rsidR="00756F8B" w:rsidRDefault="00756F8B" w:rsidP="00C950C3">
      <w:pPr>
        <w:pStyle w:val="ListParagraph"/>
        <w:ind w:left="0"/>
        <w:rPr>
          <w:rFonts w:asciiTheme="majorHAnsi" w:hAnsiTheme="majorHAnsi"/>
          <w:b/>
          <w:bCs/>
          <w:sz w:val="28"/>
          <w:szCs w:val="28"/>
        </w:rPr>
      </w:pPr>
    </w:p>
    <w:p w:rsidR="00756F8B" w:rsidRDefault="00756F8B" w:rsidP="00C950C3">
      <w:pPr>
        <w:pStyle w:val="ListParagraph"/>
        <w:ind w:left="0"/>
        <w:rPr>
          <w:rFonts w:asciiTheme="majorHAnsi" w:hAnsiTheme="majorHAnsi"/>
          <w:sz w:val="28"/>
          <w:szCs w:val="28"/>
        </w:rPr>
      </w:pPr>
      <w:r>
        <w:rPr>
          <w:rFonts w:asciiTheme="majorHAnsi" w:hAnsiTheme="majorHAnsi"/>
          <w:sz w:val="28"/>
          <w:szCs w:val="28"/>
        </w:rPr>
        <w:t>On page 23 of our Annual Report we identified, from the work done with the local population, the following priorities which will be included in our plan:</w:t>
      </w:r>
    </w:p>
    <w:p w:rsidR="00756F8B" w:rsidRDefault="00756F8B" w:rsidP="00C950C3">
      <w:pPr>
        <w:pStyle w:val="ListParagraph"/>
        <w:ind w:left="0"/>
        <w:rPr>
          <w:rFonts w:asciiTheme="majorHAnsi" w:hAnsiTheme="majorHAnsi"/>
          <w:sz w:val="28"/>
          <w:szCs w:val="28"/>
        </w:rPr>
      </w:pPr>
    </w:p>
    <w:p w:rsidR="00756F8B" w:rsidRDefault="00756F8B" w:rsidP="00756F8B">
      <w:pPr>
        <w:pStyle w:val="ListParagraph"/>
        <w:numPr>
          <w:ilvl w:val="0"/>
          <w:numId w:val="38"/>
        </w:numPr>
        <w:rPr>
          <w:rFonts w:asciiTheme="majorHAnsi" w:hAnsiTheme="majorHAnsi"/>
          <w:sz w:val="28"/>
          <w:szCs w:val="28"/>
        </w:rPr>
      </w:pPr>
      <w:r>
        <w:rPr>
          <w:rFonts w:asciiTheme="majorHAnsi" w:hAnsiTheme="majorHAnsi"/>
          <w:sz w:val="28"/>
          <w:szCs w:val="28"/>
        </w:rPr>
        <w:t>The impact of Covid-19 on planned and routine hospital services and social care</w:t>
      </w:r>
    </w:p>
    <w:p w:rsidR="00756F8B" w:rsidRDefault="00756F8B" w:rsidP="00756F8B">
      <w:pPr>
        <w:pStyle w:val="ListParagraph"/>
        <w:numPr>
          <w:ilvl w:val="0"/>
          <w:numId w:val="38"/>
        </w:numPr>
        <w:rPr>
          <w:rFonts w:asciiTheme="majorHAnsi" w:hAnsiTheme="majorHAnsi"/>
          <w:sz w:val="28"/>
          <w:szCs w:val="28"/>
        </w:rPr>
      </w:pPr>
      <w:r>
        <w:rPr>
          <w:rFonts w:asciiTheme="majorHAnsi" w:hAnsiTheme="majorHAnsi"/>
          <w:sz w:val="28"/>
          <w:szCs w:val="28"/>
        </w:rPr>
        <w:t>The population</w:t>
      </w:r>
      <w:r w:rsidR="00C4008F">
        <w:rPr>
          <w:rFonts w:asciiTheme="majorHAnsi" w:hAnsiTheme="majorHAnsi"/>
          <w:sz w:val="28"/>
          <w:szCs w:val="28"/>
        </w:rPr>
        <w:t>’</w:t>
      </w:r>
      <w:r>
        <w:rPr>
          <w:rFonts w:asciiTheme="majorHAnsi" w:hAnsiTheme="majorHAnsi"/>
          <w:sz w:val="28"/>
          <w:szCs w:val="28"/>
        </w:rPr>
        <w:t>s mental wellbeing</w:t>
      </w:r>
    </w:p>
    <w:p w:rsidR="00756F8B" w:rsidRDefault="00756F8B" w:rsidP="00756F8B">
      <w:pPr>
        <w:pStyle w:val="ListParagraph"/>
        <w:numPr>
          <w:ilvl w:val="0"/>
          <w:numId w:val="38"/>
        </w:numPr>
        <w:rPr>
          <w:rFonts w:asciiTheme="majorHAnsi" w:hAnsiTheme="majorHAnsi"/>
          <w:sz w:val="28"/>
          <w:szCs w:val="28"/>
        </w:rPr>
      </w:pPr>
      <w:r>
        <w:rPr>
          <w:rFonts w:asciiTheme="majorHAnsi" w:hAnsiTheme="majorHAnsi"/>
          <w:sz w:val="28"/>
          <w:szCs w:val="28"/>
        </w:rPr>
        <w:lastRenderedPageBreak/>
        <w:t>The provision for palliative and end-of-life care in the borough</w:t>
      </w:r>
    </w:p>
    <w:p w:rsidR="00756F8B" w:rsidRDefault="00756F8B" w:rsidP="00756F8B">
      <w:pPr>
        <w:pStyle w:val="ListParagraph"/>
        <w:numPr>
          <w:ilvl w:val="0"/>
          <w:numId w:val="38"/>
        </w:numPr>
        <w:rPr>
          <w:rFonts w:asciiTheme="majorHAnsi" w:hAnsiTheme="majorHAnsi"/>
          <w:sz w:val="28"/>
          <w:szCs w:val="28"/>
        </w:rPr>
      </w:pPr>
      <w:r>
        <w:rPr>
          <w:rFonts w:asciiTheme="majorHAnsi" w:hAnsiTheme="majorHAnsi"/>
          <w:sz w:val="28"/>
          <w:szCs w:val="28"/>
        </w:rPr>
        <w:t>The development of primary care through primary care networks</w:t>
      </w:r>
    </w:p>
    <w:p w:rsidR="00756F8B" w:rsidRDefault="00756F8B" w:rsidP="00756F8B">
      <w:pPr>
        <w:pStyle w:val="ListParagraph"/>
        <w:numPr>
          <w:ilvl w:val="0"/>
          <w:numId w:val="38"/>
        </w:numPr>
        <w:rPr>
          <w:rFonts w:asciiTheme="majorHAnsi" w:hAnsiTheme="majorHAnsi"/>
          <w:sz w:val="28"/>
          <w:szCs w:val="28"/>
        </w:rPr>
      </w:pPr>
      <w:r>
        <w:rPr>
          <w:rFonts w:asciiTheme="majorHAnsi" w:hAnsiTheme="majorHAnsi"/>
          <w:sz w:val="28"/>
          <w:szCs w:val="28"/>
        </w:rPr>
        <w:t>Involvement</w:t>
      </w:r>
      <w:r w:rsidR="00871650">
        <w:rPr>
          <w:rFonts w:asciiTheme="majorHAnsi" w:hAnsiTheme="majorHAnsi"/>
          <w:sz w:val="28"/>
          <w:szCs w:val="28"/>
        </w:rPr>
        <w:t>, as a critical friend, in the redistribution of health services between South Tyneside and Sunderland as a consequence of the Path to Excellence scheme</w:t>
      </w:r>
    </w:p>
    <w:p w:rsidR="00871650" w:rsidRPr="00756F8B" w:rsidRDefault="00871650" w:rsidP="00756F8B">
      <w:pPr>
        <w:pStyle w:val="ListParagraph"/>
        <w:numPr>
          <w:ilvl w:val="0"/>
          <w:numId w:val="38"/>
        </w:numPr>
        <w:rPr>
          <w:rFonts w:asciiTheme="majorHAnsi" w:hAnsiTheme="majorHAnsi"/>
          <w:sz w:val="28"/>
          <w:szCs w:val="28"/>
        </w:rPr>
      </w:pPr>
      <w:r>
        <w:rPr>
          <w:rFonts w:asciiTheme="majorHAnsi" w:hAnsiTheme="majorHAnsi"/>
          <w:sz w:val="28"/>
          <w:szCs w:val="28"/>
        </w:rPr>
        <w:t>Raising the profile of the health needs of ethnic minorities and hard to reach groups</w:t>
      </w:r>
      <w:r w:rsidR="00C4008F">
        <w:rPr>
          <w:rFonts w:asciiTheme="majorHAnsi" w:hAnsiTheme="majorHAnsi"/>
          <w:sz w:val="28"/>
          <w:szCs w:val="28"/>
        </w:rPr>
        <w:t>.</w:t>
      </w:r>
    </w:p>
    <w:p w:rsidR="009F0154" w:rsidRDefault="009F0154" w:rsidP="00093EBB">
      <w:pPr>
        <w:rPr>
          <w:rFonts w:asciiTheme="majorHAnsi" w:hAnsiTheme="majorHAnsi"/>
          <w:b/>
          <w:bCs/>
          <w:sz w:val="28"/>
          <w:szCs w:val="28"/>
        </w:rPr>
      </w:pPr>
    </w:p>
    <w:p w:rsidR="00093EBB" w:rsidRPr="001D4B98" w:rsidRDefault="00AF6240" w:rsidP="00093EBB">
      <w:pPr>
        <w:rPr>
          <w:rFonts w:asciiTheme="majorHAnsi" w:hAnsiTheme="majorHAnsi"/>
          <w:sz w:val="28"/>
          <w:szCs w:val="28"/>
        </w:rPr>
      </w:pPr>
      <w:r w:rsidRPr="001D4B98">
        <w:rPr>
          <w:rFonts w:asciiTheme="majorHAnsi" w:hAnsiTheme="majorHAnsi"/>
          <w:sz w:val="28"/>
          <w:szCs w:val="28"/>
        </w:rPr>
        <w:t>W</w:t>
      </w:r>
      <w:r w:rsidR="0075739B" w:rsidRPr="001D4B98">
        <w:rPr>
          <w:rFonts w:asciiTheme="majorHAnsi" w:hAnsiTheme="majorHAnsi"/>
          <w:sz w:val="28"/>
          <w:szCs w:val="28"/>
        </w:rPr>
        <w:t xml:space="preserve">e </w:t>
      </w:r>
      <w:r w:rsidR="00CD26E6" w:rsidRPr="001D4B98">
        <w:rPr>
          <w:rFonts w:asciiTheme="majorHAnsi" w:hAnsiTheme="majorHAnsi"/>
          <w:sz w:val="28"/>
          <w:szCs w:val="28"/>
        </w:rPr>
        <w:t xml:space="preserve">also </w:t>
      </w:r>
      <w:r w:rsidR="0075739B" w:rsidRPr="001D4B98">
        <w:rPr>
          <w:rFonts w:asciiTheme="majorHAnsi" w:hAnsiTheme="majorHAnsi"/>
          <w:sz w:val="28"/>
          <w:szCs w:val="28"/>
        </w:rPr>
        <w:t>have</w:t>
      </w:r>
      <w:r w:rsidR="00770FC0" w:rsidRPr="001D4B98">
        <w:rPr>
          <w:rFonts w:asciiTheme="majorHAnsi" w:hAnsiTheme="majorHAnsi"/>
          <w:sz w:val="28"/>
          <w:szCs w:val="28"/>
        </w:rPr>
        <w:t xml:space="preserve"> an increasingly </w:t>
      </w:r>
      <w:r w:rsidR="00A917CA" w:rsidRPr="001D4B98">
        <w:rPr>
          <w:rFonts w:asciiTheme="majorHAnsi" w:hAnsiTheme="majorHAnsi"/>
          <w:sz w:val="28"/>
          <w:szCs w:val="28"/>
        </w:rPr>
        <w:t xml:space="preserve">pivotal role in </w:t>
      </w:r>
      <w:r w:rsidR="0088418A" w:rsidRPr="001D4B98">
        <w:rPr>
          <w:rFonts w:asciiTheme="majorHAnsi" w:hAnsiTheme="majorHAnsi"/>
          <w:sz w:val="28"/>
          <w:szCs w:val="28"/>
        </w:rPr>
        <w:t>monitoring the</w:t>
      </w:r>
      <w:r w:rsidR="00A917CA" w:rsidRPr="001D4B98">
        <w:rPr>
          <w:rFonts w:asciiTheme="majorHAnsi" w:hAnsiTheme="majorHAnsi"/>
          <w:sz w:val="28"/>
          <w:szCs w:val="28"/>
        </w:rPr>
        <w:t xml:space="preserve"> quality, standards and effectiveness</w:t>
      </w:r>
      <w:r w:rsidR="00E56945" w:rsidRPr="001D4B98">
        <w:rPr>
          <w:rFonts w:asciiTheme="majorHAnsi" w:hAnsiTheme="majorHAnsi"/>
          <w:sz w:val="28"/>
          <w:szCs w:val="28"/>
        </w:rPr>
        <w:t xml:space="preserve"> of</w:t>
      </w:r>
      <w:r w:rsidR="00A917CA" w:rsidRPr="001D4B98">
        <w:rPr>
          <w:rFonts w:asciiTheme="majorHAnsi" w:hAnsiTheme="majorHAnsi"/>
          <w:sz w:val="28"/>
          <w:szCs w:val="28"/>
        </w:rPr>
        <w:t xml:space="preserve"> health and </w:t>
      </w:r>
      <w:r w:rsidR="00E56945" w:rsidRPr="001D4B98">
        <w:rPr>
          <w:rFonts w:asciiTheme="majorHAnsi" w:hAnsiTheme="majorHAnsi"/>
          <w:sz w:val="28"/>
          <w:szCs w:val="28"/>
        </w:rPr>
        <w:t xml:space="preserve">social </w:t>
      </w:r>
      <w:r w:rsidR="00A917CA" w:rsidRPr="001D4B98">
        <w:rPr>
          <w:rFonts w:asciiTheme="majorHAnsi" w:hAnsiTheme="majorHAnsi"/>
          <w:sz w:val="28"/>
          <w:szCs w:val="28"/>
        </w:rPr>
        <w:t xml:space="preserve">care services, </w:t>
      </w:r>
      <w:r w:rsidRPr="001D4B98">
        <w:rPr>
          <w:rFonts w:asciiTheme="majorHAnsi" w:hAnsiTheme="majorHAnsi"/>
          <w:sz w:val="28"/>
          <w:szCs w:val="28"/>
        </w:rPr>
        <w:t xml:space="preserve">and </w:t>
      </w:r>
      <w:r w:rsidR="00A917CA" w:rsidRPr="001D4B98">
        <w:rPr>
          <w:rFonts w:asciiTheme="majorHAnsi" w:hAnsiTheme="majorHAnsi"/>
          <w:sz w:val="28"/>
          <w:szCs w:val="28"/>
        </w:rPr>
        <w:t xml:space="preserve">utilising volunteers </w:t>
      </w:r>
      <w:r w:rsidR="00770FC0" w:rsidRPr="001D4B98">
        <w:rPr>
          <w:rFonts w:asciiTheme="majorHAnsi" w:hAnsiTheme="majorHAnsi"/>
          <w:sz w:val="28"/>
          <w:szCs w:val="28"/>
        </w:rPr>
        <w:t xml:space="preserve">(local people) </w:t>
      </w:r>
      <w:r w:rsidR="00A917CA" w:rsidRPr="001D4B98">
        <w:rPr>
          <w:rFonts w:asciiTheme="majorHAnsi" w:hAnsiTheme="majorHAnsi"/>
          <w:sz w:val="28"/>
          <w:szCs w:val="28"/>
        </w:rPr>
        <w:t>to</w:t>
      </w:r>
      <w:r w:rsidR="00E56945" w:rsidRPr="001D4B98">
        <w:rPr>
          <w:rFonts w:asciiTheme="majorHAnsi" w:hAnsiTheme="majorHAnsi"/>
          <w:sz w:val="28"/>
          <w:szCs w:val="28"/>
        </w:rPr>
        <w:t xml:space="preserve"> help</w:t>
      </w:r>
      <w:r w:rsidR="00A917CA" w:rsidRPr="001D4B98">
        <w:rPr>
          <w:rFonts w:asciiTheme="majorHAnsi" w:hAnsiTheme="majorHAnsi"/>
          <w:sz w:val="28"/>
          <w:szCs w:val="28"/>
        </w:rPr>
        <w:t xml:space="preserve"> undertake “Enter and View” visits</w:t>
      </w:r>
      <w:r w:rsidR="00770FC0" w:rsidRPr="001D4B98">
        <w:rPr>
          <w:rFonts w:asciiTheme="majorHAnsi" w:hAnsiTheme="majorHAnsi"/>
          <w:sz w:val="28"/>
          <w:szCs w:val="28"/>
        </w:rPr>
        <w:t xml:space="preserve"> to monitor the standard of provision </w:t>
      </w:r>
      <w:r w:rsidR="00E56945" w:rsidRPr="001D4B98">
        <w:rPr>
          <w:rFonts w:asciiTheme="majorHAnsi" w:hAnsiTheme="majorHAnsi"/>
          <w:sz w:val="28"/>
          <w:szCs w:val="28"/>
        </w:rPr>
        <w:t>being delivered.</w:t>
      </w:r>
    </w:p>
    <w:p w:rsidR="00CD26E6" w:rsidRPr="0050425D" w:rsidRDefault="00CD26E6" w:rsidP="00093EBB">
      <w:pPr>
        <w:rPr>
          <w:rFonts w:asciiTheme="majorHAnsi" w:hAnsiTheme="majorHAnsi"/>
          <w:sz w:val="28"/>
          <w:szCs w:val="28"/>
        </w:rPr>
      </w:pPr>
    </w:p>
    <w:p w:rsidR="00CD26E6" w:rsidRPr="001D4B98" w:rsidRDefault="0075739B" w:rsidP="00093EBB">
      <w:pPr>
        <w:rPr>
          <w:rFonts w:asciiTheme="majorHAnsi" w:hAnsiTheme="majorHAnsi"/>
          <w:sz w:val="28"/>
          <w:szCs w:val="28"/>
        </w:rPr>
      </w:pPr>
      <w:r w:rsidRPr="0050425D">
        <w:rPr>
          <w:rFonts w:asciiTheme="majorHAnsi" w:hAnsiTheme="majorHAnsi"/>
          <w:sz w:val="28"/>
          <w:szCs w:val="28"/>
        </w:rPr>
        <w:t>Finally</w:t>
      </w:r>
      <w:r w:rsidR="00CD26E6" w:rsidRPr="0050425D">
        <w:rPr>
          <w:rFonts w:asciiTheme="majorHAnsi" w:hAnsiTheme="majorHAnsi"/>
          <w:sz w:val="28"/>
          <w:szCs w:val="28"/>
        </w:rPr>
        <w:t>, Healthwatch</w:t>
      </w:r>
      <w:r w:rsidR="00CD26E6" w:rsidRPr="001D4B98">
        <w:rPr>
          <w:rFonts w:asciiTheme="majorHAnsi" w:hAnsiTheme="majorHAnsi"/>
          <w:sz w:val="28"/>
          <w:szCs w:val="28"/>
        </w:rPr>
        <w:t>South Tyneside understand</w:t>
      </w:r>
      <w:r w:rsidR="00B14DAC" w:rsidRPr="001D4B98">
        <w:rPr>
          <w:rFonts w:asciiTheme="majorHAnsi" w:hAnsiTheme="majorHAnsi"/>
          <w:sz w:val="28"/>
          <w:szCs w:val="28"/>
        </w:rPr>
        <w:t>s</w:t>
      </w:r>
      <w:r w:rsidR="00CD26E6" w:rsidRPr="001D4B98">
        <w:rPr>
          <w:rFonts w:asciiTheme="majorHAnsi" w:hAnsiTheme="majorHAnsi"/>
          <w:sz w:val="28"/>
          <w:szCs w:val="28"/>
        </w:rPr>
        <w:t xml:space="preserve"> and </w:t>
      </w:r>
      <w:r w:rsidR="00B14DAC" w:rsidRPr="001D4B98">
        <w:rPr>
          <w:rFonts w:asciiTheme="majorHAnsi" w:hAnsiTheme="majorHAnsi"/>
          <w:sz w:val="28"/>
          <w:szCs w:val="28"/>
        </w:rPr>
        <w:t xml:space="preserve">is ready to </w:t>
      </w:r>
      <w:r w:rsidR="00CD26E6" w:rsidRPr="001D4B98">
        <w:rPr>
          <w:rFonts w:asciiTheme="majorHAnsi" w:hAnsiTheme="majorHAnsi"/>
          <w:sz w:val="28"/>
          <w:szCs w:val="28"/>
        </w:rPr>
        <w:t xml:space="preserve">meet the challenges of changes in the way in which local people access health and </w:t>
      </w:r>
      <w:r w:rsidR="00E56945" w:rsidRPr="001D4B98">
        <w:rPr>
          <w:rFonts w:asciiTheme="majorHAnsi" w:hAnsiTheme="majorHAnsi"/>
          <w:sz w:val="28"/>
          <w:szCs w:val="28"/>
        </w:rPr>
        <w:t xml:space="preserve">social </w:t>
      </w:r>
      <w:r w:rsidR="00CD26E6" w:rsidRPr="001D4B98">
        <w:rPr>
          <w:rFonts w:asciiTheme="majorHAnsi" w:hAnsiTheme="majorHAnsi"/>
          <w:sz w:val="28"/>
          <w:szCs w:val="28"/>
        </w:rPr>
        <w:t xml:space="preserve">care services, as well as </w:t>
      </w:r>
      <w:r w:rsidR="00AF6240" w:rsidRPr="001D4B98">
        <w:rPr>
          <w:rFonts w:asciiTheme="majorHAnsi" w:hAnsiTheme="majorHAnsi"/>
          <w:sz w:val="28"/>
          <w:szCs w:val="28"/>
        </w:rPr>
        <w:t xml:space="preserve">providing </w:t>
      </w:r>
      <w:r w:rsidR="00CD26E6" w:rsidRPr="001D4B98">
        <w:rPr>
          <w:rFonts w:asciiTheme="majorHAnsi" w:hAnsiTheme="majorHAnsi"/>
          <w:sz w:val="28"/>
          <w:szCs w:val="28"/>
        </w:rPr>
        <w:t xml:space="preserve">information about those services. Changes in the ICT and other social media platforms for </w:t>
      </w:r>
      <w:r w:rsidRPr="001D4B98">
        <w:rPr>
          <w:rFonts w:asciiTheme="majorHAnsi" w:hAnsiTheme="majorHAnsi"/>
          <w:sz w:val="28"/>
          <w:szCs w:val="28"/>
        </w:rPr>
        <w:t>delivery means that not only do we</w:t>
      </w:r>
      <w:r w:rsidR="00E929EA" w:rsidRPr="001D4B98">
        <w:rPr>
          <w:rFonts w:asciiTheme="majorHAnsi" w:hAnsiTheme="majorHAnsi"/>
          <w:sz w:val="28"/>
          <w:szCs w:val="28"/>
        </w:rPr>
        <w:t xml:space="preserve">need to respond </w:t>
      </w:r>
      <w:r w:rsidR="00457B87" w:rsidRPr="001D4B98">
        <w:rPr>
          <w:rFonts w:asciiTheme="majorHAnsi" w:hAnsiTheme="majorHAnsi"/>
          <w:sz w:val="28"/>
          <w:szCs w:val="28"/>
        </w:rPr>
        <w:t>differently</w:t>
      </w:r>
      <w:r w:rsidR="00E929EA" w:rsidRPr="001D4B98">
        <w:rPr>
          <w:rFonts w:asciiTheme="majorHAnsi" w:hAnsiTheme="majorHAnsi"/>
          <w:sz w:val="28"/>
          <w:szCs w:val="28"/>
        </w:rPr>
        <w:t xml:space="preserve"> but</w:t>
      </w:r>
      <w:r w:rsidRPr="001D4B98">
        <w:rPr>
          <w:rFonts w:asciiTheme="majorHAnsi" w:hAnsiTheme="majorHAnsi"/>
          <w:sz w:val="28"/>
          <w:szCs w:val="28"/>
        </w:rPr>
        <w:t xml:space="preserve"> we </w:t>
      </w:r>
      <w:r w:rsidR="00457B87" w:rsidRPr="001D4B98">
        <w:rPr>
          <w:rFonts w:asciiTheme="majorHAnsi" w:hAnsiTheme="majorHAnsi"/>
          <w:sz w:val="28"/>
          <w:szCs w:val="28"/>
        </w:rPr>
        <w:t xml:space="preserve">also </w:t>
      </w:r>
      <w:r w:rsidR="00E929EA" w:rsidRPr="001D4B98">
        <w:rPr>
          <w:rFonts w:asciiTheme="majorHAnsi" w:hAnsiTheme="majorHAnsi"/>
          <w:sz w:val="28"/>
          <w:szCs w:val="28"/>
        </w:rPr>
        <w:t xml:space="preserve">need to ensure that those </w:t>
      </w:r>
      <w:r w:rsidR="00E56945" w:rsidRPr="001D4B98">
        <w:rPr>
          <w:rFonts w:asciiTheme="majorHAnsi" w:hAnsiTheme="majorHAnsi"/>
          <w:sz w:val="28"/>
          <w:szCs w:val="28"/>
        </w:rPr>
        <w:t>unable</w:t>
      </w:r>
      <w:r w:rsidR="00E929EA" w:rsidRPr="001D4B98">
        <w:rPr>
          <w:rFonts w:asciiTheme="majorHAnsi" w:hAnsiTheme="majorHAnsi"/>
          <w:sz w:val="28"/>
          <w:szCs w:val="28"/>
        </w:rPr>
        <w:t xml:space="preserve"> to use these platforms still have a say and </w:t>
      </w:r>
      <w:r w:rsidR="0088418A" w:rsidRPr="001D4B98">
        <w:rPr>
          <w:rFonts w:asciiTheme="majorHAnsi" w:hAnsiTheme="majorHAnsi"/>
          <w:sz w:val="28"/>
          <w:szCs w:val="28"/>
        </w:rPr>
        <w:t>that their</w:t>
      </w:r>
      <w:r w:rsidR="00457B87" w:rsidRPr="001D4B98">
        <w:rPr>
          <w:rFonts w:asciiTheme="majorHAnsi" w:hAnsiTheme="majorHAnsi"/>
          <w:sz w:val="28"/>
          <w:szCs w:val="28"/>
        </w:rPr>
        <w:t xml:space="preserve"> views </w:t>
      </w:r>
      <w:r w:rsidR="00E929EA" w:rsidRPr="001D4B98">
        <w:rPr>
          <w:rFonts w:asciiTheme="majorHAnsi" w:hAnsiTheme="majorHAnsi"/>
          <w:sz w:val="28"/>
          <w:szCs w:val="28"/>
        </w:rPr>
        <w:t xml:space="preserve">are not neglected </w:t>
      </w:r>
      <w:r w:rsidR="00457B87" w:rsidRPr="001D4B98">
        <w:rPr>
          <w:rFonts w:asciiTheme="majorHAnsi" w:hAnsiTheme="majorHAnsi"/>
          <w:sz w:val="28"/>
          <w:szCs w:val="28"/>
        </w:rPr>
        <w:t>in the way services are shaped going forward.</w:t>
      </w:r>
    </w:p>
    <w:p w:rsidR="00CD26E6" w:rsidRPr="0050425D" w:rsidRDefault="0075739B" w:rsidP="00CD26E6">
      <w:pPr>
        <w:pStyle w:val="NormalWeb"/>
        <w:rPr>
          <w:rFonts w:asciiTheme="majorHAnsi" w:hAnsiTheme="majorHAnsi"/>
          <w:sz w:val="28"/>
          <w:szCs w:val="28"/>
        </w:rPr>
      </w:pPr>
      <w:r w:rsidRPr="001D4B98">
        <w:rPr>
          <w:rFonts w:asciiTheme="majorHAnsi" w:hAnsiTheme="majorHAnsi"/>
          <w:sz w:val="28"/>
          <w:szCs w:val="28"/>
        </w:rPr>
        <w:t xml:space="preserve">All of this </w:t>
      </w:r>
      <w:r w:rsidR="00CD26E6" w:rsidRPr="001D4B98">
        <w:rPr>
          <w:rFonts w:asciiTheme="majorHAnsi" w:hAnsiTheme="majorHAnsi"/>
          <w:sz w:val="28"/>
          <w:szCs w:val="28"/>
        </w:rPr>
        <w:t xml:space="preserve">means </w:t>
      </w:r>
      <w:r w:rsidRPr="001D4B98">
        <w:rPr>
          <w:rFonts w:asciiTheme="majorHAnsi" w:hAnsiTheme="majorHAnsi"/>
          <w:sz w:val="28"/>
          <w:szCs w:val="28"/>
        </w:rPr>
        <w:t>that there continues to be a</w:t>
      </w:r>
      <w:r w:rsidR="00AF6240" w:rsidRPr="001D4B98">
        <w:rPr>
          <w:rFonts w:asciiTheme="majorHAnsi" w:hAnsiTheme="majorHAnsi"/>
          <w:sz w:val="28"/>
          <w:szCs w:val="28"/>
        </w:rPr>
        <w:t xml:space="preserve">real </w:t>
      </w:r>
      <w:r w:rsidR="00CD26E6" w:rsidRPr="001D4B98">
        <w:rPr>
          <w:rFonts w:asciiTheme="majorHAnsi" w:hAnsiTheme="majorHAnsi"/>
          <w:sz w:val="28"/>
          <w:szCs w:val="28"/>
        </w:rPr>
        <w:t>need</w:t>
      </w:r>
      <w:r w:rsidR="00CD26E6" w:rsidRPr="0050425D">
        <w:rPr>
          <w:rFonts w:asciiTheme="majorHAnsi" w:hAnsiTheme="majorHAnsi"/>
          <w:sz w:val="28"/>
          <w:szCs w:val="28"/>
        </w:rPr>
        <w:t xml:space="preserve"> for a strong local voice</w:t>
      </w:r>
      <w:r w:rsidRPr="0050425D">
        <w:rPr>
          <w:rFonts w:asciiTheme="majorHAnsi" w:hAnsiTheme="majorHAnsi"/>
          <w:sz w:val="28"/>
          <w:szCs w:val="28"/>
        </w:rPr>
        <w:t xml:space="preserve"> and the need for</w:t>
      </w:r>
      <w:r w:rsidR="00CD26E6" w:rsidRPr="0050425D">
        <w:rPr>
          <w:rFonts w:asciiTheme="majorHAnsi" w:hAnsiTheme="majorHAnsi"/>
          <w:sz w:val="28"/>
          <w:szCs w:val="28"/>
        </w:rPr>
        <w:t xml:space="preserve"> communities </w:t>
      </w:r>
      <w:r w:rsidR="00AF6240">
        <w:rPr>
          <w:rFonts w:asciiTheme="majorHAnsi" w:hAnsiTheme="majorHAnsi"/>
          <w:sz w:val="28"/>
          <w:szCs w:val="28"/>
        </w:rPr>
        <w:t xml:space="preserve">to </w:t>
      </w:r>
      <w:r w:rsidR="00CD26E6" w:rsidRPr="0050425D">
        <w:rPr>
          <w:rFonts w:asciiTheme="majorHAnsi" w:hAnsiTheme="majorHAnsi"/>
          <w:sz w:val="28"/>
          <w:szCs w:val="28"/>
        </w:rPr>
        <w:t xml:space="preserve">have a say on the decisions that affect them, </w:t>
      </w:r>
      <w:r w:rsidR="000307AD">
        <w:rPr>
          <w:rFonts w:asciiTheme="majorHAnsi" w:hAnsiTheme="majorHAnsi"/>
          <w:sz w:val="28"/>
          <w:szCs w:val="28"/>
        </w:rPr>
        <w:t xml:space="preserve">this has </w:t>
      </w:r>
      <w:r w:rsidR="00CD26E6" w:rsidRPr="0050425D">
        <w:rPr>
          <w:rFonts w:asciiTheme="majorHAnsi" w:hAnsiTheme="majorHAnsi"/>
          <w:sz w:val="28"/>
          <w:szCs w:val="28"/>
        </w:rPr>
        <w:t xml:space="preserve">never been more important. </w:t>
      </w:r>
    </w:p>
    <w:p w:rsidR="00CD26E6" w:rsidRPr="0050425D" w:rsidRDefault="00CD26E6" w:rsidP="00093EBB">
      <w:pPr>
        <w:rPr>
          <w:rFonts w:asciiTheme="majorHAnsi" w:hAnsiTheme="majorHAnsi"/>
          <w:sz w:val="28"/>
          <w:szCs w:val="28"/>
        </w:rPr>
      </w:pPr>
    </w:p>
    <w:p w:rsidR="00BA31AF" w:rsidRDefault="00BA31AF">
      <w:pPr>
        <w:rPr>
          <w:rFonts w:asciiTheme="majorHAnsi" w:hAnsiTheme="majorHAnsi"/>
          <w:sz w:val="32"/>
          <w:szCs w:val="32"/>
        </w:rPr>
      </w:pPr>
      <w:r>
        <w:rPr>
          <w:rFonts w:asciiTheme="majorHAnsi" w:hAnsiTheme="majorHAnsi"/>
          <w:sz w:val="32"/>
          <w:szCs w:val="32"/>
        </w:rPr>
        <w:br w:type="page"/>
      </w:r>
    </w:p>
    <w:p w:rsidR="00457B87" w:rsidRPr="00CF2B85" w:rsidRDefault="004D00A9" w:rsidP="00093EBB">
      <w:pPr>
        <w:rPr>
          <w:rFonts w:asciiTheme="majorHAnsi" w:hAnsiTheme="majorHAnsi"/>
          <w:b/>
          <w:sz w:val="32"/>
          <w:szCs w:val="32"/>
        </w:rPr>
      </w:pPr>
      <w:r>
        <w:rPr>
          <w:rFonts w:asciiTheme="majorHAnsi" w:hAnsiTheme="majorHAnsi"/>
          <w:b/>
          <w:sz w:val="32"/>
          <w:szCs w:val="32"/>
        </w:rPr>
        <w:lastRenderedPageBreak/>
        <w:t xml:space="preserve">Operational Plan </w:t>
      </w:r>
      <w:r w:rsidR="00C4222F">
        <w:rPr>
          <w:rFonts w:asciiTheme="majorHAnsi" w:hAnsiTheme="majorHAnsi"/>
          <w:b/>
          <w:sz w:val="32"/>
          <w:szCs w:val="32"/>
        </w:rPr>
        <w:t>- Priorities</w:t>
      </w:r>
    </w:p>
    <w:p w:rsidR="00752BD6" w:rsidRDefault="00752BD6" w:rsidP="00752BD6">
      <w:pPr>
        <w:rPr>
          <w:rFonts w:asciiTheme="majorHAnsi" w:hAnsiTheme="majorHAnsi"/>
          <w:sz w:val="28"/>
          <w:szCs w:val="28"/>
        </w:rPr>
      </w:pPr>
    </w:p>
    <w:p w:rsidR="001B0767" w:rsidRPr="001D4B98" w:rsidRDefault="00024DD0" w:rsidP="00B726C6">
      <w:pPr>
        <w:pStyle w:val="ListParagraph"/>
        <w:numPr>
          <w:ilvl w:val="0"/>
          <w:numId w:val="36"/>
        </w:numPr>
        <w:rPr>
          <w:rFonts w:asciiTheme="majorHAnsi" w:hAnsiTheme="majorHAnsi"/>
          <w:sz w:val="28"/>
          <w:szCs w:val="28"/>
        </w:rPr>
      </w:pPr>
      <w:r w:rsidRPr="00024DD0">
        <w:rPr>
          <w:rFonts w:asciiTheme="majorHAnsi" w:hAnsiTheme="majorHAnsi"/>
          <w:b/>
          <w:i/>
          <w:color w:val="0070C0"/>
          <w:sz w:val="32"/>
          <w:szCs w:val="32"/>
        </w:rPr>
        <w:t>In</w:t>
      </w:r>
      <w:r w:rsidR="001B0767" w:rsidRPr="001D4B98">
        <w:rPr>
          <w:rFonts w:asciiTheme="majorHAnsi" w:hAnsiTheme="majorHAnsi"/>
          <w:b/>
          <w:i/>
          <w:color w:val="0070C0"/>
          <w:sz w:val="28"/>
          <w:szCs w:val="28"/>
        </w:rPr>
        <w:t>volving</w:t>
      </w:r>
      <w:r w:rsidR="00F943B9" w:rsidRPr="001D4B98">
        <w:rPr>
          <w:rFonts w:asciiTheme="majorHAnsi" w:hAnsiTheme="majorHAnsi"/>
          <w:b/>
          <w:i/>
          <w:color w:val="0070C0"/>
          <w:sz w:val="28"/>
          <w:szCs w:val="28"/>
        </w:rPr>
        <w:t xml:space="preserve"> local people</w:t>
      </w:r>
      <w:r w:rsidR="00F943B9" w:rsidRPr="00B726C6">
        <w:rPr>
          <w:rFonts w:asciiTheme="majorHAnsi" w:hAnsiTheme="majorHAnsi"/>
          <w:sz w:val="28"/>
          <w:szCs w:val="28"/>
        </w:rPr>
        <w:t xml:space="preserve"> in the debate </w:t>
      </w:r>
      <w:r w:rsidR="00F943B9" w:rsidRPr="001D4B98">
        <w:rPr>
          <w:rFonts w:asciiTheme="majorHAnsi" w:hAnsiTheme="majorHAnsi"/>
          <w:sz w:val="28"/>
          <w:szCs w:val="28"/>
        </w:rPr>
        <w:t xml:space="preserve">around future and existing health and </w:t>
      </w:r>
      <w:r w:rsidR="00544A23" w:rsidRPr="001D4B98">
        <w:rPr>
          <w:rFonts w:asciiTheme="majorHAnsi" w:hAnsiTheme="majorHAnsi"/>
          <w:sz w:val="28"/>
          <w:szCs w:val="28"/>
        </w:rPr>
        <w:t xml:space="preserve">social </w:t>
      </w:r>
      <w:r w:rsidR="00F943B9" w:rsidRPr="001D4B98">
        <w:rPr>
          <w:rFonts w:asciiTheme="majorHAnsi" w:hAnsiTheme="majorHAnsi"/>
          <w:sz w:val="28"/>
          <w:szCs w:val="28"/>
        </w:rPr>
        <w:t xml:space="preserve">care provision to make sure their voices are heard and health and </w:t>
      </w:r>
      <w:r w:rsidR="00544A23" w:rsidRPr="001D4B98">
        <w:rPr>
          <w:rFonts w:asciiTheme="majorHAnsi" w:hAnsiTheme="majorHAnsi"/>
          <w:sz w:val="28"/>
          <w:szCs w:val="28"/>
        </w:rPr>
        <w:t xml:space="preserve">social </w:t>
      </w:r>
      <w:r w:rsidR="00F943B9" w:rsidRPr="001D4B98">
        <w:rPr>
          <w:rFonts w:asciiTheme="majorHAnsi" w:hAnsiTheme="majorHAnsi"/>
          <w:sz w:val="28"/>
          <w:szCs w:val="28"/>
        </w:rPr>
        <w:t>care planners know what matters to people most</w:t>
      </w:r>
      <w:r w:rsidR="001B0767" w:rsidRPr="001D4B98">
        <w:rPr>
          <w:rFonts w:asciiTheme="majorHAnsi" w:hAnsiTheme="majorHAnsi"/>
          <w:sz w:val="28"/>
          <w:szCs w:val="28"/>
        </w:rPr>
        <w:t>. We also must ensure</w:t>
      </w:r>
      <w:r w:rsidR="0052490A">
        <w:rPr>
          <w:rFonts w:asciiTheme="majorHAnsi" w:hAnsiTheme="majorHAnsi"/>
          <w:sz w:val="28"/>
          <w:szCs w:val="28"/>
        </w:rPr>
        <w:t xml:space="preserve"> we report back to local people</w:t>
      </w:r>
      <w:r w:rsidR="00C4008F">
        <w:rPr>
          <w:rFonts w:asciiTheme="majorHAnsi" w:hAnsiTheme="majorHAnsi"/>
          <w:sz w:val="28"/>
          <w:szCs w:val="28"/>
        </w:rPr>
        <w:t>.</w:t>
      </w:r>
    </w:p>
    <w:p w:rsidR="00BB1662" w:rsidRPr="00B726C6" w:rsidRDefault="00BB1662" w:rsidP="00BB1662">
      <w:pPr>
        <w:pStyle w:val="ListParagraph"/>
        <w:rPr>
          <w:rFonts w:asciiTheme="majorHAnsi" w:hAnsiTheme="majorHAnsi"/>
          <w:b/>
          <w:color w:val="00B050"/>
          <w:sz w:val="28"/>
          <w:szCs w:val="28"/>
        </w:rPr>
      </w:pPr>
    </w:p>
    <w:p w:rsidR="00BB1662" w:rsidRPr="0050425D" w:rsidRDefault="00BB1662" w:rsidP="00BB1662">
      <w:pPr>
        <w:pStyle w:val="ListParagraph"/>
        <w:numPr>
          <w:ilvl w:val="0"/>
          <w:numId w:val="36"/>
        </w:numPr>
        <w:rPr>
          <w:rFonts w:asciiTheme="majorHAnsi" w:hAnsiTheme="majorHAnsi"/>
          <w:sz w:val="28"/>
          <w:szCs w:val="28"/>
        </w:rPr>
      </w:pPr>
      <w:r w:rsidRPr="0050425D">
        <w:rPr>
          <w:rFonts w:asciiTheme="majorHAnsi" w:hAnsiTheme="majorHAnsi"/>
          <w:sz w:val="28"/>
          <w:szCs w:val="28"/>
        </w:rPr>
        <w:t xml:space="preserve">Develop </w:t>
      </w:r>
      <w:r w:rsidRPr="001D4B98">
        <w:rPr>
          <w:rFonts w:asciiTheme="majorHAnsi" w:hAnsiTheme="majorHAnsi"/>
          <w:b/>
          <w:i/>
          <w:color w:val="0070C0"/>
          <w:sz w:val="28"/>
          <w:szCs w:val="28"/>
        </w:rPr>
        <w:t>improved ways of working</w:t>
      </w:r>
      <w:r w:rsidR="005245C0">
        <w:rPr>
          <w:rFonts w:asciiTheme="majorHAnsi" w:hAnsiTheme="majorHAnsi"/>
          <w:b/>
          <w:i/>
          <w:color w:val="0070C0"/>
          <w:sz w:val="28"/>
          <w:szCs w:val="28"/>
        </w:rPr>
        <w:t xml:space="preserve"> </w:t>
      </w:r>
      <w:r w:rsidRPr="0050425D">
        <w:rPr>
          <w:rFonts w:asciiTheme="majorHAnsi" w:hAnsiTheme="majorHAnsi"/>
          <w:sz w:val="28"/>
          <w:szCs w:val="28"/>
        </w:rPr>
        <w:t xml:space="preserve">to ensure that the correct data is being gathered, understood and reported back to the Board and wider forums, to measure impact, and inform both operational performance, </w:t>
      </w:r>
      <w:r w:rsidR="006A059F">
        <w:rPr>
          <w:rFonts w:asciiTheme="majorHAnsi" w:hAnsiTheme="majorHAnsi"/>
          <w:sz w:val="28"/>
          <w:szCs w:val="28"/>
        </w:rPr>
        <w:t>the wide</w:t>
      </w:r>
      <w:r>
        <w:rPr>
          <w:rFonts w:asciiTheme="majorHAnsi" w:hAnsiTheme="majorHAnsi"/>
          <w:sz w:val="28"/>
          <w:szCs w:val="28"/>
        </w:rPr>
        <w:t xml:space="preserve"> use of resources</w:t>
      </w:r>
      <w:r w:rsidR="00C4008F">
        <w:rPr>
          <w:rFonts w:asciiTheme="majorHAnsi" w:hAnsiTheme="majorHAnsi"/>
          <w:sz w:val="28"/>
          <w:szCs w:val="28"/>
        </w:rPr>
        <w:t xml:space="preserve"> and future decision-making.</w:t>
      </w:r>
    </w:p>
    <w:p w:rsidR="00326932" w:rsidRPr="0050425D" w:rsidRDefault="00326932" w:rsidP="00326932">
      <w:pPr>
        <w:pStyle w:val="ListParagraph"/>
        <w:rPr>
          <w:rFonts w:asciiTheme="majorHAnsi" w:hAnsiTheme="majorHAnsi"/>
          <w:sz w:val="28"/>
          <w:szCs w:val="28"/>
        </w:rPr>
      </w:pPr>
    </w:p>
    <w:p w:rsidR="00752BD6" w:rsidRPr="0050425D" w:rsidRDefault="004278E7" w:rsidP="00752BD6">
      <w:pPr>
        <w:pStyle w:val="ListParagraph"/>
        <w:numPr>
          <w:ilvl w:val="0"/>
          <w:numId w:val="4"/>
        </w:numPr>
        <w:rPr>
          <w:rFonts w:asciiTheme="majorHAnsi" w:hAnsiTheme="majorHAnsi"/>
          <w:sz w:val="28"/>
          <w:szCs w:val="28"/>
        </w:rPr>
      </w:pPr>
      <w:r w:rsidRPr="001D4B98">
        <w:rPr>
          <w:rFonts w:asciiTheme="majorHAnsi" w:hAnsiTheme="majorHAnsi"/>
          <w:b/>
          <w:i/>
          <w:color w:val="0070C0"/>
          <w:sz w:val="28"/>
          <w:szCs w:val="28"/>
        </w:rPr>
        <w:t xml:space="preserve">Raising the profile </w:t>
      </w:r>
      <w:r w:rsidR="00544A23" w:rsidRPr="001D4B98">
        <w:rPr>
          <w:rFonts w:asciiTheme="majorHAnsi" w:hAnsiTheme="majorHAnsi"/>
          <w:b/>
          <w:i/>
          <w:color w:val="0070C0"/>
          <w:sz w:val="28"/>
          <w:szCs w:val="28"/>
        </w:rPr>
        <w:t xml:space="preserve">to increase the </w:t>
      </w:r>
      <w:r w:rsidR="008B44FC" w:rsidRPr="001D4B98">
        <w:rPr>
          <w:rFonts w:asciiTheme="majorHAnsi" w:hAnsiTheme="majorHAnsi"/>
          <w:b/>
          <w:i/>
          <w:color w:val="0070C0"/>
          <w:sz w:val="28"/>
          <w:szCs w:val="28"/>
        </w:rPr>
        <w:t>awareness</w:t>
      </w:r>
      <w:r w:rsidR="005245C0">
        <w:rPr>
          <w:rFonts w:asciiTheme="majorHAnsi" w:hAnsiTheme="majorHAnsi"/>
          <w:b/>
          <w:i/>
          <w:color w:val="0070C0"/>
          <w:sz w:val="28"/>
          <w:szCs w:val="28"/>
        </w:rPr>
        <w:t xml:space="preserve"> </w:t>
      </w:r>
      <w:r w:rsidRPr="0050425D">
        <w:rPr>
          <w:rFonts w:asciiTheme="majorHAnsi" w:hAnsiTheme="majorHAnsi"/>
          <w:sz w:val="28"/>
          <w:szCs w:val="28"/>
        </w:rPr>
        <w:t>of Healthwatch South Tyneside</w:t>
      </w:r>
      <w:r w:rsidR="00A001B8" w:rsidRPr="0050425D">
        <w:rPr>
          <w:rFonts w:asciiTheme="majorHAnsi" w:hAnsiTheme="majorHAnsi"/>
          <w:sz w:val="28"/>
          <w:szCs w:val="28"/>
        </w:rPr>
        <w:t>,</w:t>
      </w:r>
      <w:r w:rsidR="005245C0">
        <w:rPr>
          <w:rFonts w:asciiTheme="majorHAnsi" w:hAnsiTheme="majorHAnsi"/>
          <w:sz w:val="28"/>
          <w:szCs w:val="28"/>
        </w:rPr>
        <w:t xml:space="preserve"> </w:t>
      </w:r>
      <w:r w:rsidR="008B44FC" w:rsidRPr="0050425D">
        <w:rPr>
          <w:rFonts w:asciiTheme="majorHAnsi" w:hAnsiTheme="majorHAnsi"/>
          <w:sz w:val="28"/>
          <w:szCs w:val="28"/>
        </w:rPr>
        <w:t xml:space="preserve">recognising that </w:t>
      </w:r>
      <w:r w:rsidR="006F5D37" w:rsidRPr="0050425D">
        <w:rPr>
          <w:rFonts w:asciiTheme="majorHAnsi" w:hAnsiTheme="majorHAnsi"/>
          <w:sz w:val="28"/>
          <w:szCs w:val="28"/>
        </w:rPr>
        <w:t xml:space="preserve">we are </w:t>
      </w:r>
      <w:r w:rsidR="008B44FC" w:rsidRPr="0050425D">
        <w:rPr>
          <w:rFonts w:asciiTheme="majorHAnsi" w:hAnsiTheme="majorHAnsi"/>
          <w:sz w:val="28"/>
          <w:szCs w:val="28"/>
        </w:rPr>
        <w:t>best placed to make sure local people</w:t>
      </w:r>
      <w:r w:rsidR="006F5D37" w:rsidRPr="0050425D">
        <w:rPr>
          <w:rFonts w:asciiTheme="majorHAnsi" w:hAnsiTheme="majorHAnsi"/>
          <w:sz w:val="28"/>
          <w:szCs w:val="28"/>
        </w:rPr>
        <w:t>’</w:t>
      </w:r>
      <w:r w:rsidR="008B44FC" w:rsidRPr="0050425D">
        <w:rPr>
          <w:rFonts w:asciiTheme="majorHAnsi" w:hAnsiTheme="majorHAnsi"/>
          <w:sz w:val="28"/>
          <w:szCs w:val="28"/>
        </w:rPr>
        <w:t>s views are at the heart of decision making at all levels</w:t>
      </w:r>
      <w:r w:rsidR="00C4008F">
        <w:rPr>
          <w:rFonts w:asciiTheme="majorHAnsi" w:hAnsiTheme="majorHAnsi"/>
          <w:sz w:val="28"/>
          <w:szCs w:val="28"/>
        </w:rPr>
        <w:t>.</w:t>
      </w:r>
    </w:p>
    <w:p w:rsidR="00326932" w:rsidRPr="0050425D" w:rsidRDefault="00326932" w:rsidP="00326932">
      <w:pPr>
        <w:rPr>
          <w:rFonts w:asciiTheme="majorHAnsi" w:hAnsiTheme="majorHAnsi"/>
          <w:sz w:val="28"/>
          <w:szCs w:val="28"/>
        </w:rPr>
      </w:pPr>
    </w:p>
    <w:p w:rsidR="005D2B32" w:rsidRPr="0050425D" w:rsidRDefault="005D2B32" w:rsidP="00752BD6">
      <w:pPr>
        <w:pStyle w:val="ListParagraph"/>
        <w:numPr>
          <w:ilvl w:val="0"/>
          <w:numId w:val="4"/>
        </w:numPr>
        <w:rPr>
          <w:rFonts w:asciiTheme="majorHAnsi" w:hAnsiTheme="majorHAnsi"/>
          <w:sz w:val="28"/>
          <w:szCs w:val="28"/>
        </w:rPr>
      </w:pPr>
      <w:r w:rsidRPr="001D4B98">
        <w:rPr>
          <w:rFonts w:asciiTheme="majorHAnsi" w:hAnsiTheme="majorHAnsi"/>
          <w:b/>
          <w:i/>
          <w:color w:val="0070C0"/>
          <w:sz w:val="28"/>
          <w:szCs w:val="28"/>
        </w:rPr>
        <w:t>Improving the links with key strategic partners</w:t>
      </w:r>
      <w:r w:rsidRPr="0050425D">
        <w:rPr>
          <w:rFonts w:asciiTheme="majorHAnsi" w:hAnsiTheme="majorHAnsi"/>
          <w:sz w:val="28"/>
          <w:szCs w:val="28"/>
        </w:rPr>
        <w:t xml:space="preserve"> across South </w:t>
      </w:r>
      <w:r w:rsidR="00CF0A32" w:rsidRPr="0050425D">
        <w:rPr>
          <w:rFonts w:asciiTheme="majorHAnsi" w:hAnsiTheme="majorHAnsi"/>
          <w:sz w:val="28"/>
          <w:szCs w:val="28"/>
        </w:rPr>
        <w:t xml:space="preserve">Tyneside to make sure that Healthwatch South Tyneside is fully engaged </w:t>
      </w:r>
      <w:r w:rsidR="006F5D37" w:rsidRPr="0050425D">
        <w:rPr>
          <w:rFonts w:asciiTheme="majorHAnsi" w:hAnsiTheme="majorHAnsi"/>
          <w:sz w:val="28"/>
          <w:szCs w:val="28"/>
        </w:rPr>
        <w:t xml:space="preserve">in strategic </w:t>
      </w:r>
      <w:r w:rsidR="00A63400" w:rsidRPr="0050425D">
        <w:rPr>
          <w:rFonts w:asciiTheme="majorHAnsi" w:hAnsiTheme="majorHAnsi"/>
          <w:sz w:val="28"/>
          <w:szCs w:val="28"/>
        </w:rPr>
        <w:t xml:space="preserve">health </w:t>
      </w:r>
      <w:r w:rsidR="00A63400" w:rsidRPr="001D4B98">
        <w:rPr>
          <w:rFonts w:asciiTheme="majorHAnsi" w:hAnsiTheme="majorHAnsi"/>
          <w:sz w:val="28"/>
          <w:szCs w:val="28"/>
        </w:rPr>
        <w:t xml:space="preserve">and </w:t>
      </w:r>
      <w:r w:rsidR="00544A23" w:rsidRPr="001D4B98">
        <w:rPr>
          <w:rFonts w:asciiTheme="majorHAnsi" w:hAnsiTheme="majorHAnsi"/>
          <w:sz w:val="28"/>
          <w:szCs w:val="28"/>
        </w:rPr>
        <w:t xml:space="preserve">social </w:t>
      </w:r>
      <w:r w:rsidR="00A63400" w:rsidRPr="001D4B98">
        <w:rPr>
          <w:rFonts w:asciiTheme="majorHAnsi" w:hAnsiTheme="majorHAnsi"/>
          <w:sz w:val="28"/>
          <w:szCs w:val="28"/>
        </w:rPr>
        <w:t>care</w:t>
      </w:r>
      <w:r w:rsidR="005245C0">
        <w:rPr>
          <w:rFonts w:asciiTheme="majorHAnsi" w:hAnsiTheme="majorHAnsi"/>
          <w:sz w:val="28"/>
          <w:szCs w:val="28"/>
        </w:rPr>
        <w:t xml:space="preserve"> </w:t>
      </w:r>
      <w:r w:rsidR="006F5D37" w:rsidRPr="0050425D">
        <w:rPr>
          <w:rFonts w:asciiTheme="majorHAnsi" w:hAnsiTheme="majorHAnsi"/>
          <w:sz w:val="28"/>
          <w:szCs w:val="28"/>
        </w:rPr>
        <w:t>developments</w:t>
      </w:r>
      <w:r w:rsidR="00C4008F">
        <w:rPr>
          <w:rFonts w:asciiTheme="majorHAnsi" w:hAnsiTheme="majorHAnsi"/>
          <w:sz w:val="28"/>
          <w:szCs w:val="28"/>
        </w:rPr>
        <w:t>.</w:t>
      </w:r>
    </w:p>
    <w:p w:rsidR="00326932" w:rsidRPr="0050425D" w:rsidRDefault="00326932" w:rsidP="00326932">
      <w:pPr>
        <w:rPr>
          <w:rFonts w:asciiTheme="majorHAnsi" w:hAnsiTheme="majorHAnsi"/>
          <w:sz w:val="28"/>
          <w:szCs w:val="28"/>
        </w:rPr>
      </w:pPr>
    </w:p>
    <w:p w:rsidR="008B44FC" w:rsidRPr="0050425D" w:rsidRDefault="005D2B32" w:rsidP="00752BD6">
      <w:pPr>
        <w:pStyle w:val="ListParagraph"/>
        <w:numPr>
          <w:ilvl w:val="0"/>
          <w:numId w:val="4"/>
        </w:numPr>
        <w:rPr>
          <w:rFonts w:asciiTheme="majorHAnsi" w:hAnsiTheme="majorHAnsi"/>
          <w:sz w:val="28"/>
          <w:szCs w:val="28"/>
        </w:rPr>
      </w:pPr>
      <w:r w:rsidRPr="0050425D">
        <w:rPr>
          <w:rFonts w:asciiTheme="majorHAnsi" w:hAnsiTheme="majorHAnsi"/>
          <w:sz w:val="28"/>
          <w:szCs w:val="28"/>
        </w:rPr>
        <w:t xml:space="preserve">Making </w:t>
      </w:r>
      <w:r w:rsidRPr="001D4B98">
        <w:rPr>
          <w:rFonts w:asciiTheme="majorHAnsi" w:hAnsiTheme="majorHAnsi"/>
          <w:b/>
          <w:i/>
          <w:color w:val="0070C0"/>
          <w:sz w:val="28"/>
          <w:szCs w:val="28"/>
        </w:rPr>
        <w:t>better use of the internet/social media</w:t>
      </w:r>
      <w:r w:rsidRPr="0050425D">
        <w:rPr>
          <w:rFonts w:asciiTheme="majorHAnsi" w:hAnsiTheme="majorHAnsi"/>
          <w:sz w:val="28"/>
          <w:szCs w:val="28"/>
        </w:rPr>
        <w:t xml:space="preserve"> outlets as well as more traditional methods of information dissemination and engagement, particularly when</w:t>
      </w:r>
      <w:r w:rsidR="00C4008F">
        <w:rPr>
          <w:rFonts w:asciiTheme="majorHAnsi" w:hAnsiTheme="majorHAnsi"/>
          <w:sz w:val="28"/>
          <w:szCs w:val="28"/>
        </w:rPr>
        <w:t xml:space="preserve"> trying to involve young people.</w:t>
      </w:r>
    </w:p>
    <w:p w:rsidR="00326932" w:rsidRPr="0050425D" w:rsidRDefault="00326932" w:rsidP="00326932">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33703D" w:rsidRDefault="0033703D" w:rsidP="0033703D">
      <w:pPr>
        <w:rPr>
          <w:rFonts w:asciiTheme="majorHAnsi" w:hAnsiTheme="majorHAnsi"/>
          <w:sz w:val="28"/>
          <w:szCs w:val="28"/>
        </w:rPr>
      </w:pPr>
    </w:p>
    <w:p w:rsidR="00CA0C94" w:rsidRDefault="00CA0C94" w:rsidP="0033703D">
      <w:pPr>
        <w:rPr>
          <w:rFonts w:asciiTheme="majorHAnsi" w:hAnsiTheme="majorHAnsi"/>
          <w:i/>
          <w:color w:val="FF0000"/>
          <w:sz w:val="28"/>
          <w:szCs w:val="28"/>
        </w:rPr>
      </w:pPr>
    </w:p>
    <w:p w:rsidR="00EB0A65" w:rsidRPr="001D4B98" w:rsidRDefault="001D4B98" w:rsidP="0033703D">
      <w:pPr>
        <w:rPr>
          <w:rFonts w:asciiTheme="majorHAnsi" w:hAnsiTheme="majorHAnsi"/>
          <w:b/>
          <w:i/>
          <w:color w:val="0070C0"/>
          <w:sz w:val="28"/>
          <w:szCs w:val="28"/>
        </w:rPr>
      </w:pPr>
      <w:r w:rsidRPr="001D4B98">
        <w:rPr>
          <w:rFonts w:asciiTheme="majorHAnsi" w:hAnsiTheme="majorHAnsi"/>
          <w:b/>
          <w:i/>
          <w:color w:val="0070C0"/>
          <w:sz w:val="28"/>
          <w:szCs w:val="28"/>
        </w:rPr>
        <w:t>Involving</w:t>
      </w:r>
      <w:r w:rsidR="00EB0A65" w:rsidRPr="001D4B98">
        <w:rPr>
          <w:rFonts w:asciiTheme="majorHAnsi" w:hAnsiTheme="majorHAnsi"/>
          <w:b/>
          <w:i/>
          <w:color w:val="0070C0"/>
          <w:sz w:val="28"/>
          <w:szCs w:val="28"/>
        </w:rPr>
        <w:t xml:space="preserve"> local people</w:t>
      </w:r>
    </w:p>
    <w:p w:rsidR="00CA0C94" w:rsidRPr="0033703D" w:rsidRDefault="00CA0C94" w:rsidP="0033703D">
      <w:pPr>
        <w:rPr>
          <w:rFonts w:asciiTheme="majorHAnsi" w:hAnsiTheme="majorHAnsi"/>
          <w:i/>
          <w:sz w:val="28"/>
          <w:szCs w:val="28"/>
        </w:rPr>
      </w:pPr>
    </w:p>
    <w:tbl>
      <w:tblPr>
        <w:tblStyle w:val="TableGrid"/>
        <w:tblW w:w="14388" w:type="dxa"/>
        <w:tblLook w:val="04A0"/>
      </w:tblPr>
      <w:tblGrid>
        <w:gridCol w:w="5335"/>
        <w:gridCol w:w="9053"/>
      </w:tblGrid>
      <w:tr w:rsidR="00EB0A65" w:rsidRPr="0050425D" w:rsidTr="00F43854">
        <w:trPr>
          <w:trHeight w:val="419"/>
        </w:trPr>
        <w:tc>
          <w:tcPr>
            <w:tcW w:w="5335" w:type="dxa"/>
            <w:shd w:val="clear" w:color="auto" w:fill="FABF8F" w:themeFill="accent6" w:themeFillTint="99"/>
          </w:tcPr>
          <w:p w:rsidR="00EB0A65" w:rsidRPr="0050425D" w:rsidRDefault="00EB0A65" w:rsidP="00A63400">
            <w:pPr>
              <w:pStyle w:val="ListParagraph"/>
              <w:ind w:left="0"/>
              <w:rPr>
                <w:rFonts w:asciiTheme="majorHAnsi" w:hAnsiTheme="majorHAnsi"/>
                <w:b/>
                <w:i/>
                <w:sz w:val="28"/>
                <w:szCs w:val="28"/>
              </w:rPr>
            </w:pPr>
            <w:r w:rsidRPr="0050425D">
              <w:rPr>
                <w:rFonts w:asciiTheme="majorHAnsi" w:hAnsiTheme="majorHAnsi"/>
                <w:sz w:val="28"/>
                <w:szCs w:val="28"/>
              </w:rPr>
              <w:t>Priority</w:t>
            </w:r>
          </w:p>
        </w:tc>
        <w:tc>
          <w:tcPr>
            <w:tcW w:w="9053" w:type="dxa"/>
            <w:shd w:val="clear" w:color="auto" w:fill="FABF8F" w:themeFill="accent6" w:themeFillTint="99"/>
          </w:tcPr>
          <w:p w:rsidR="00EB0A65" w:rsidRPr="0050425D" w:rsidRDefault="00EB0A65" w:rsidP="00A63400">
            <w:pPr>
              <w:pStyle w:val="ListParagraph"/>
              <w:ind w:left="0"/>
              <w:rPr>
                <w:rFonts w:asciiTheme="majorHAnsi" w:hAnsiTheme="majorHAnsi"/>
                <w:b/>
                <w:i/>
                <w:sz w:val="28"/>
                <w:szCs w:val="28"/>
              </w:rPr>
            </w:pPr>
            <w:r w:rsidRPr="0050425D">
              <w:rPr>
                <w:rFonts w:asciiTheme="majorHAnsi" w:hAnsiTheme="majorHAnsi"/>
                <w:sz w:val="28"/>
                <w:szCs w:val="28"/>
              </w:rPr>
              <w:t xml:space="preserve">What we will do </w:t>
            </w:r>
          </w:p>
        </w:tc>
      </w:tr>
      <w:tr w:rsidR="00EB0A65" w:rsidRPr="0050425D" w:rsidTr="000437D6">
        <w:trPr>
          <w:trHeight w:val="3076"/>
        </w:trPr>
        <w:tc>
          <w:tcPr>
            <w:tcW w:w="5335" w:type="dxa"/>
          </w:tcPr>
          <w:p w:rsidR="00C4008F" w:rsidRDefault="00EC4F75" w:rsidP="00621EC1">
            <w:pPr>
              <w:pStyle w:val="ListParagraph"/>
              <w:ind w:left="0"/>
              <w:rPr>
                <w:rFonts w:asciiTheme="majorHAnsi" w:hAnsiTheme="majorHAnsi"/>
                <w:i/>
              </w:rPr>
            </w:pPr>
            <w:r w:rsidRPr="00A654C6">
              <w:rPr>
                <w:rFonts w:asciiTheme="majorHAnsi" w:hAnsiTheme="majorHAnsi"/>
                <w:i/>
              </w:rPr>
              <w:t>To u</w:t>
            </w:r>
            <w:r w:rsidR="00B726C6" w:rsidRPr="00A654C6">
              <w:rPr>
                <w:rFonts w:asciiTheme="majorHAnsi" w:hAnsiTheme="majorHAnsi"/>
                <w:i/>
              </w:rPr>
              <w:t xml:space="preserve">nderstand how best to involve local people </w:t>
            </w:r>
            <w:r w:rsidR="00621EC1" w:rsidRPr="00A654C6">
              <w:rPr>
                <w:rFonts w:asciiTheme="majorHAnsi" w:hAnsiTheme="majorHAnsi"/>
                <w:i/>
              </w:rPr>
              <w:t xml:space="preserve">and young people </w:t>
            </w:r>
            <w:r w:rsidRPr="00A654C6">
              <w:rPr>
                <w:rFonts w:asciiTheme="majorHAnsi" w:hAnsiTheme="majorHAnsi"/>
                <w:i/>
              </w:rPr>
              <w:t xml:space="preserve">in the scrutiny, commissioning, </w:t>
            </w:r>
            <w:r w:rsidR="00621EC1" w:rsidRPr="00A654C6">
              <w:rPr>
                <w:rFonts w:asciiTheme="majorHAnsi" w:hAnsiTheme="majorHAnsi"/>
                <w:i/>
              </w:rPr>
              <w:t xml:space="preserve">provision </w:t>
            </w:r>
            <w:r w:rsidRPr="00A654C6">
              <w:rPr>
                <w:rFonts w:asciiTheme="majorHAnsi" w:hAnsiTheme="majorHAnsi"/>
                <w:i/>
              </w:rPr>
              <w:t>of</w:t>
            </w:r>
            <w:r w:rsidR="00621EC1" w:rsidRPr="00A654C6">
              <w:rPr>
                <w:rFonts w:asciiTheme="majorHAnsi" w:hAnsiTheme="majorHAnsi"/>
                <w:i/>
              </w:rPr>
              <w:t xml:space="preserve"> local health and </w:t>
            </w:r>
            <w:r w:rsidR="000307AD">
              <w:rPr>
                <w:rFonts w:asciiTheme="majorHAnsi" w:hAnsiTheme="majorHAnsi"/>
                <w:i/>
              </w:rPr>
              <w:t xml:space="preserve">social </w:t>
            </w:r>
            <w:r w:rsidR="00621EC1" w:rsidRPr="00A654C6">
              <w:rPr>
                <w:rFonts w:asciiTheme="majorHAnsi" w:hAnsiTheme="majorHAnsi"/>
                <w:i/>
              </w:rPr>
              <w:t xml:space="preserve">care services. </w:t>
            </w:r>
          </w:p>
          <w:p w:rsidR="00C4008F" w:rsidRDefault="00C4008F" w:rsidP="00621EC1">
            <w:pPr>
              <w:pStyle w:val="ListParagraph"/>
              <w:ind w:left="0"/>
              <w:rPr>
                <w:rFonts w:asciiTheme="majorHAnsi" w:hAnsiTheme="majorHAnsi"/>
                <w:i/>
              </w:rPr>
            </w:pPr>
          </w:p>
          <w:p w:rsidR="00621EC1" w:rsidRPr="00A654C6" w:rsidRDefault="00621EC1" w:rsidP="00621EC1">
            <w:pPr>
              <w:pStyle w:val="ListParagraph"/>
              <w:ind w:left="0"/>
              <w:rPr>
                <w:rFonts w:asciiTheme="majorHAnsi" w:hAnsiTheme="majorHAnsi"/>
                <w:i/>
              </w:rPr>
            </w:pPr>
            <w:r w:rsidRPr="00A654C6">
              <w:rPr>
                <w:rFonts w:asciiTheme="majorHAnsi" w:hAnsiTheme="majorHAnsi"/>
                <w:i/>
              </w:rPr>
              <w:t>How best to involve people in r</w:t>
            </w:r>
            <w:r w:rsidR="00B726C6" w:rsidRPr="00A654C6">
              <w:rPr>
                <w:rFonts w:asciiTheme="majorHAnsi" w:hAnsiTheme="majorHAnsi"/>
                <w:i/>
              </w:rPr>
              <w:t>eporting and making recommendations to commissioners and providers</w:t>
            </w:r>
            <w:r w:rsidR="00EC4F75" w:rsidRPr="00A654C6">
              <w:rPr>
                <w:rFonts w:asciiTheme="majorHAnsi" w:hAnsiTheme="majorHAnsi"/>
                <w:i/>
              </w:rPr>
              <w:t>.</w:t>
            </w:r>
          </w:p>
          <w:p w:rsidR="00621EC1" w:rsidRPr="00A654C6" w:rsidRDefault="00621EC1" w:rsidP="00621EC1">
            <w:pPr>
              <w:pStyle w:val="ListParagraph"/>
              <w:ind w:left="0"/>
              <w:rPr>
                <w:rFonts w:asciiTheme="majorHAnsi" w:hAnsiTheme="majorHAnsi"/>
                <w:i/>
              </w:rPr>
            </w:pPr>
          </w:p>
          <w:p w:rsidR="00621EC1" w:rsidRPr="00A654C6" w:rsidRDefault="00621EC1" w:rsidP="00621EC1">
            <w:pPr>
              <w:pStyle w:val="ListParagraph"/>
              <w:ind w:left="0"/>
              <w:rPr>
                <w:rFonts w:asciiTheme="majorHAnsi" w:hAnsiTheme="majorHAnsi"/>
                <w:i/>
              </w:rPr>
            </w:pPr>
            <w:r w:rsidRPr="00A654C6">
              <w:rPr>
                <w:rFonts w:asciiTheme="majorHAnsi" w:hAnsiTheme="majorHAnsi"/>
                <w:i/>
              </w:rPr>
              <w:t xml:space="preserve">Identifying and articulating the health and social care issues of patients, service users and local people. </w:t>
            </w:r>
          </w:p>
          <w:p w:rsidR="000437D6" w:rsidRPr="001D4B98" w:rsidRDefault="000437D6" w:rsidP="00621EC1">
            <w:pPr>
              <w:pStyle w:val="ListParagraph"/>
              <w:ind w:left="0"/>
              <w:rPr>
                <w:rFonts w:asciiTheme="majorHAnsi" w:hAnsiTheme="majorHAnsi"/>
              </w:rPr>
            </w:pPr>
          </w:p>
        </w:tc>
        <w:tc>
          <w:tcPr>
            <w:tcW w:w="9053" w:type="dxa"/>
          </w:tcPr>
          <w:p w:rsidR="006A059F" w:rsidRDefault="00EC4F75" w:rsidP="0033703D">
            <w:pPr>
              <w:pStyle w:val="NormalWeb"/>
              <w:rPr>
                <w:rFonts w:asciiTheme="majorHAnsi" w:hAnsiTheme="majorHAnsi"/>
                <w:sz w:val="24"/>
                <w:szCs w:val="24"/>
              </w:rPr>
            </w:pPr>
            <w:r w:rsidRPr="001D4B98">
              <w:rPr>
                <w:rFonts w:asciiTheme="majorHAnsi" w:hAnsiTheme="majorHAnsi"/>
                <w:sz w:val="24"/>
                <w:szCs w:val="24"/>
              </w:rPr>
              <w:t>U</w:t>
            </w:r>
            <w:r w:rsidR="00797936" w:rsidRPr="001D4B98">
              <w:rPr>
                <w:rFonts w:asciiTheme="majorHAnsi" w:hAnsiTheme="majorHAnsi"/>
                <w:sz w:val="24"/>
                <w:szCs w:val="24"/>
              </w:rPr>
              <w:t>se existing involvement forums</w:t>
            </w:r>
            <w:r w:rsidRPr="001D4B98">
              <w:rPr>
                <w:rFonts w:asciiTheme="majorHAnsi" w:hAnsiTheme="majorHAnsi"/>
                <w:sz w:val="24"/>
                <w:szCs w:val="24"/>
              </w:rPr>
              <w:t xml:space="preserve"> to listen and understand what the key health</w:t>
            </w:r>
            <w:r w:rsidR="000307AD">
              <w:rPr>
                <w:rFonts w:asciiTheme="majorHAnsi" w:hAnsiTheme="majorHAnsi"/>
                <w:sz w:val="24"/>
                <w:szCs w:val="24"/>
              </w:rPr>
              <w:t xml:space="preserve"> and social care</w:t>
            </w:r>
            <w:r w:rsidRPr="001D4B98">
              <w:rPr>
                <w:rFonts w:asciiTheme="majorHAnsi" w:hAnsiTheme="majorHAnsi"/>
                <w:sz w:val="24"/>
                <w:szCs w:val="24"/>
              </w:rPr>
              <w:t xml:space="preserve"> issues people care about.  </w:t>
            </w:r>
            <w:r w:rsidR="00621EC1" w:rsidRPr="001D4B98">
              <w:rPr>
                <w:rFonts w:asciiTheme="majorHAnsi" w:hAnsiTheme="majorHAnsi"/>
                <w:sz w:val="24"/>
                <w:szCs w:val="24"/>
              </w:rPr>
              <w:t>Report these widely but specifically to Commissioners, service pro</w:t>
            </w:r>
            <w:r w:rsidR="006A059F">
              <w:rPr>
                <w:rFonts w:asciiTheme="majorHAnsi" w:hAnsiTheme="majorHAnsi"/>
                <w:sz w:val="24"/>
                <w:szCs w:val="24"/>
              </w:rPr>
              <w:t>viders and to the wider public</w:t>
            </w:r>
            <w:r w:rsidR="00C4008F">
              <w:rPr>
                <w:rFonts w:asciiTheme="majorHAnsi" w:hAnsiTheme="majorHAnsi"/>
                <w:sz w:val="24"/>
                <w:szCs w:val="24"/>
              </w:rPr>
              <w:t>.</w:t>
            </w:r>
          </w:p>
          <w:p w:rsidR="000437D6" w:rsidRPr="001D4B98" w:rsidRDefault="00EC4F75" w:rsidP="0033703D">
            <w:pPr>
              <w:pStyle w:val="NormalWeb"/>
              <w:rPr>
                <w:rFonts w:asciiTheme="majorHAnsi" w:hAnsiTheme="majorHAnsi"/>
                <w:sz w:val="24"/>
                <w:szCs w:val="24"/>
              </w:rPr>
            </w:pPr>
            <w:r w:rsidRPr="001D4B98">
              <w:rPr>
                <w:rFonts w:asciiTheme="majorHAnsi" w:hAnsiTheme="majorHAnsi"/>
                <w:sz w:val="24"/>
                <w:szCs w:val="24"/>
              </w:rPr>
              <w:t>Look at how we can encourage more young people to volunteer with us and support them to share their</w:t>
            </w:r>
            <w:r w:rsidR="000307AD">
              <w:rPr>
                <w:rFonts w:asciiTheme="majorHAnsi" w:hAnsiTheme="majorHAnsi"/>
                <w:sz w:val="24"/>
                <w:szCs w:val="24"/>
              </w:rPr>
              <w:t xml:space="preserve"> health and social care</w:t>
            </w:r>
            <w:r w:rsidRPr="001D4B98">
              <w:rPr>
                <w:rFonts w:asciiTheme="majorHAnsi" w:hAnsiTheme="majorHAnsi"/>
                <w:sz w:val="24"/>
                <w:szCs w:val="24"/>
              </w:rPr>
              <w:t xml:space="preserve"> experience or make sure their perspective is included in </w:t>
            </w:r>
            <w:r w:rsidR="006A059F">
              <w:rPr>
                <w:rFonts w:asciiTheme="majorHAnsi" w:hAnsiTheme="majorHAnsi"/>
                <w:sz w:val="24"/>
                <w:szCs w:val="24"/>
              </w:rPr>
              <w:t>any service review and delivery</w:t>
            </w:r>
            <w:r w:rsidR="00C4008F">
              <w:rPr>
                <w:rFonts w:asciiTheme="majorHAnsi" w:hAnsiTheme="majorHAnsi"/>
                <w:sz w:val="24"/>
                <w:szCs w:val="24"/>
              </w:rPr>
              <w:t>.</w:t>
            </w:r>
          </w:p>
          <w:p w:rsidR="00361A4F" w:rsidRPr="001D4B98" w:rsidRDefault="000437D6" w:rsidP="000437D6">
            <w:pPr>
              <w:pStyle w:val="NormalWeb"/>
              <w:spacing w:before="0" w:beforeAutospacing="0"/>
              <w:rPr>
                <w:rFonts w:asciiTheme="majorHAnsi" w:hAnsiTheme="majorHAnsi"/>
                <w:sz w:val="24"/>
                <w:szCs w:val="24"/>
              </w:rPr>
            </w:pPr>
            <w:r w:rsidRPr="001D4B98">
              <w:rPr>
                <w:rFonts w:asciiTheme="majorHAnsi" w:hAnsiTheme="majorHAnsi"/>
                <w:sz w:val="24"/>
                <w:szCs w:val="24"/>
              </w:rPr>
              <w:t xml:space="preserve">Make </w:t>
            </w:r>
            <w:r w:rsidR="00EC4F75" w:rsidRPr="001D4B98">
              <w:rPr>
                <w:rFonts w:asciiTheme="majorHAnsi" w:hAnsiTheme="majorHAnsi"/>
                <w:sz w:val="24"/>
                <w:szCs w:val="24"/>
              </w:rPr>
              <w:t>sure seldom heard groups are able to articulate their concerns to reduce health inequalitie</w:t>
            </w:r>
            <w:r w:rsidR="006A059F">
              <w:rPr>
                <w:rFonts w:asciiTheme="majorHAnsi" w:hAnsiTheme="majorHAnsi"/>
                <w:sz w:val="24"/>
                <w:szCs w:val="24"/>
              </w:rPr>
              <w:t>s</w:t>
            </w:r>
            <w:r w:rsidR="00C4008F">
              <w:rPr>
                <w:rFonts w:asciiTheme="majorHAnsi" w:hAnsiTheme="majorHAnsi"/>
                <w:sz w:val="24"/>
                <w:szCs w:val="24"/>
              </w:rPr>
              <w:t>.</w:t>
            </w:r>
          </w:p>
        </w:tc>
      </w:tr>
    </w:tbl>
    <w:p w:rsidR="00CA0C94" w:rsidRDefault="00CA0C94" w:rsidP="00CA0C94">
      <w:pPr>
        <w:rPr>
          <w:rFonts w:ascii="Trebuchet MS" w:hAnsi="Trebuchet MS"/>
        </w:rPr>
      </w:pPr>
    </w:p>
    <w:p w:rsidR="00CA0C94" w:rsidRDefault="00CA0C94" w:rsidP="00CA0C94">
      <w:pPr>
        <w:rPr>
          <w:rFonts w:asciiTheme="majorHAnsi" w:hAnsiTheme="majorHAnsi"/>
          <w:color w:val="FF0000"/>
          <w:sz w:val="28"/>
          <w:szCs w:val="28"/>
        </w:rPr>
      </w:pPr>
    </w:p>
    <w:p w:rsidR="00C570EB" w:rsidRPr="001D4B98" w:rsidRDefault="00C570EB" w:rsidP="00C570EB">
      <w:pPr>
        <w:pStyle w:val="NormalWeb"/>
        <w:rPr>
          <w:rFonts w:asciiTheme="majorHAnsi" w:hAnsiTheme="majorHAnsi"/>
          <w:b/>
          <w:i/>
          <w:color w:val="0070C0"/>
          <w:sz w:val="28"/>
          <w:szCs w:val="28"/>
        </w:rPr>
      </w:pPr>
      <w:r w:rsidRPr="001D4B98">
        <w:rPr>
          <w:rFonts w:asciiTheme="majorHAnsi" w:hAnsiTheme="majorHAnsi"/>
          <w:b/>
          <w:i/>
          <w:color w:val="0070C0"/>
          <w:sz w:val="28"/>
          <w:szCs w:val="28"/>
        </w:rPr>
        <w:t>Improved ways of working</w:t>
      </w:r>
    </w:p>
    <w:tbl>
      <w:tblPr>
        <w:tblStyle w:val="TableGrid"/>
        <w:tblW w:w="14331" w:type="dxa"/>
        <w:tblInd w:w="11" w:type="dxa"/>
        <w:tblLook w:val="04A0"/>
      </w:tblPr>
      <w:tblGrid>
        <w:gridCol w:w="5306"/>
        <w:gridCol w:w="9025"/>
      </w:tblGrid>
      <w:tr w:rsidR="00C570EB" w:rsidRPr="0050425D" w:rsidTr="00F43854">
        <w:trPr>
          <w:trHeight w:val="382"/>
        </w:trPr>
        <w:tc>
          <w:tcPr>
            <w:tcW w:w="5306" w:type="dxa"/>
            <w:shd w:val="clear" w:color="auto" w:fill="B6DDE8" w:themeFill="accent5" w:themeFillTint="66"/>
          </w:tcPr>
          <w:p w:rsidR="00C570EB" w:rsidRPr="0050425D" w:rsidRDefault="00C570EB" w:rsidP="00C570EB">
            <w:pPr>
              <w:pStyle w:val="ListParagraph"/>
              <w:ind w:left="0"/>
              <w:rPr>
                <w:rFonts w:asciiTheme="majorHAnsi" w:hAnsiTheme="majorHAnsi"/>
                <w:b/>
                <w:i/>
                <w:sz w:val="28"/>
                <w:szCs w:val="28"/>
              </w:rPr>
            </w:pPr>
            <w:r w:rsidRPr="0050425D">
              <w:rPr>
                <w:rFonts w:asciiTheme="majorHAnsi" w:hAnsiTheme="majorHAnsi"/>
                <w:sz w:val="28"/>
                <w:szCs w:val="28"/>
              </w:rPr>
              <w:t>Priority</w:t>
            </w:r>
          </w:p>
        </w:tc>
        <w:tc>
          <w:tcPr>
            <w:tcW w:w="9025" w:type="dxa"/>
            <w:shd w:val="clear" w:color="auto" w:fill="B6DDE8" w:themeFill="accent5" w:themeFillTint="66"/>
          </w:tcPr>
          <w:p w:rsidR="00C570EB" w:rsidRPr="0050425D" w:rsidRDefault="00C570EB" w:rsidP="00C570EB">
            <w:pPr>
              <w:pStyle w:val="ListParagraph"/>
              <w:ind w:left="0"/>
              <w:rPr>
                <w:rFonts w:asciiTheme="majorHAnsi" w:hAnsiTheme="majorHAnsi"/>
                <w:b/>
                <w:i/>
                <w:sz w:val="28"/>
                <w:szCs w:val="28"/>
              </w:rPr>
            </w:pPr>
            <w:r w:rsidRPr="0050425D">
              <w:rPr>
                <w:rFonts w:asciiTheme="majorHAnsi" w:hAnsiTheme="majorHAnsi"/>
                <w:sz w:val="28"/>
                <w:szCs w:val="28"/>
              </w:rPr>
              <w:t xml:space="preserve">What we will do </w:t>
            </w:r>
          </w:p>
        </w:tc>
      </w:tr>
      <w:tr w:rsidR="00C570EB" w:rsidRPr="0050425D" w:rsidTr="00AD353D">
        <w:trPr>
          <w:trHeight w:val="1279"/>
        </w:trPr>
        <w:tc>
          <w:tcPr>
            <w:tcW w:w="5306" w:type="dxa"/>
          </w:tcPr>
          <w:p w:rsidR="00C570EB" w:rsidRPr="00A654C6" w:rsidRDefault="00AD353D" w:rsidP="00C570EB">
            <w:pPr>
              <w:pStyle w:val="ListParagraph"/>
              <w:ind w:left="0"/>
              <w:rPr>
                <w:rFonts w:asciiTheme="majorHAnsi" w:hAnsiTheme="majorHAnsi"/>
                <w:i/>
              </w:rPr>
            </w:pPr>
            <w:r w:rsidRPr="00A654C6">
              <w:rPr>
                <w:rFonts w:asciiTheme="majorHAnsi" w:hAnsiTheme="majorHAnsi"/>
                <w:i/>
              </w:rPr>
              <w:t>Maximising opportunities for income generation</w:t>
            </w:r>
            <w:r w:rsidR="00024DD0">
              <w:rPr>
                <w:rFonts w:asciiTheme="majorHAnsi" w:hAnsiTheme="majorHAnsi"/>
                <w:i/>
              </w:rPr>
              <w:t>.</w:t>
            </w:r>
          </w:p>
          <w:p w:rsidR="00E20E5E" w:rsidRPr="00A654C6" w:rsidRDefault="00E20E5E" w:rsidP="00C570EB">
            <w:pPr>
              <w:pStyle w:val="ListParagraph"/>
              <w:ind w:left="0"/>
              <w:rPr>
                <w:rFonts w:asciiTheme="majorHAnsi" w:hAnsiTheme="majorHAnsi"/>
                <w:i/>
              </w:rPr>
            </w:pPr>
          </w:p>
          <w:p w:rsidR="00E20E5E" w:rsidRPr="00A654C6" w:rsidRDefault="00E20E5E" w:rsidP="00C570EB">
            <w:pPr>
              <w:pStyle w:val="ListParagraph"/>
              <w:ind w:left="0"/>
              <w:rPr>
                <w:rFonts w:asciiTheme="majorHAnsi" w:hAnsiTheme="majorHAnsi"/>
                <w:i/>
              </w:rPr>
            </w:pPr>
          </w:p>
          <w:p w:rsidR="00E20E5E" w:rsidRPr="0050425D" w:rsidRDefault="00E20E5E" w:rsidP="00C570EB">
            <w:pPr>
              <w:pStyle w:val="ListParagraph"/>
              <w:ind w:left="0"/>
              <w:rPr>
                <w:rFonts w:asciiTheme="majorHAnsi" w:hAnsiTheme="majorHAnsi"/>
                <w:b/>
                <w:i/>
              </w:rPr>
            </w:pPr>
            <w:r w:rsidRPr="00A654C6">
              <w:rPr>
                <w:rFonts w:asciiTheme="majorHAnsi" w:hAnsiTheme="majorHAnsi"/>
                <w:i/>
              </w:rPr>
              <w:t>Giving people the tools to monitor how health and social care services are provided and improved.</w:t>
            </w:r>
          </w:p>
        </w:tc>
        <w:tc>
          <w:tcPr>
            <w:tcW w:w="9025" w:type="dxa"/>
          </w:tcPr>
          <w:p w:rsidR="00AD353D" w:rsidRPr="001D4B98" w:rsidRDefault="00AD353D" w:rsidP="00AD353D">
            <w:pPr>
              <w:pStyle w:val="NormalWeb"/>
              <w:rPr>
                <w:rFonts w:asciiTheme="majorHAnsi" w:hAnsiTheme="majorHAnsi"/>
                <w:sz w:val="24"/>
                <w:szCs w:val="24"/>
              </w:rPr>
            </w:pPr>
            <w:r w:rsidRPr="001D4B98">
              <w:rPr>
                <w:rFonts w:asciiTheme="majorHAnsi" w:hAnsiTheme="majorHAnsi"/>
                <w:sz w:val="24"/>
                <w:szCs w:val="24"/>
              </w:rPr>
              <w:t>Explore opportunities and models of good practice to undertake activity over and above contracted work to develop additional income streams (outside funding)</w:t>
            </w:r>
            <w:r w:rsidR="00C4008F">
              <w:rPr>
                <w:rFonts w:asciiTheme="majorHAnsi" w:hAnsiTheme="majorHAnsi"/>
                <w:sz w:val="24"/>
                <w:szCs w:val="24"/>
              </w:rPr>
              <w:t>.</w:t>
            </w:r>
          </w:p>
          <w:p w:rsidR="00E20E5E" w:rsidRPr="001D4B98" w:rsidRDefault="00E20E5E" w:rsidP="00AD353D">
            <w:pPr>
              <w:pStyle w:val="NormalWeb"/>
              <w:rPr>
                <w:rFonts w:asciiTheme="majorHAnsi" w:hAnsiTheme="majorHAnsi"/>
                <w:sz w:val="24"/>
                <w:szCs w:val="24"/>
              </w:rPr>
            </w:pPr>
            <w:r w:rsidRPr="001D4B98">
              <w:rPr>
                <w:rFonts w:asciiTheme="majorHAnsi" w:hAnsiTheme="majorHAnsi"/>
                <w:sz w:val="24"/>
                <w:szCs w:val="24"/>
              </w:rPr>
              <w:t>Providing appropriate training and skills development for both local people and staff to undertake to support the work of Healthwatch South Tynesid</w:t>
            </w:r>
            <w:r w:rsidR="006A059F">
              <w:rPr>
                <w:rFonts w:asciiTheme="majorHAnsi" w:hAnsiTheme="majorHAnsi"/>
                <w:sz w:val="24"/>
                <w:szCs w:val="24"/>
              </w:rPr>
              <w:t>e</w:t>
            </w:r>
            <w:r w:rsidR="00C4008F">
              <w:rPr>
                <w:rFonts w:asciiTheme="majorHAnsi" w:hAnsiTheme="majorHAnsi"/>
                <w:sz w:val="24"/>
                <w:szCs w:val="24"/>
              </w:rPr>
              <w:t>.</w:t>
            </w:r>
          </w:p>
          <w:p w:rsidR="00E20E5E" w:rsidRPr="001D4B98" w:rsidRDefault="00E20E5E" w:rsidP="00AD353D">
            <w:pPr>
              <w:pStyle w:val="NormalWeb"/>
              <w:rPr>
                <w:rFonts w:asciiTheme="majorHAnsi" w:hAnsiTheme="majorHAnsi"/>
                <w:sz w:val="24"/>
                <w:szCs w:val="24"/>
              </w:rPr>
            </w:pPr>
            <w:r w:rsidRPr="001D4B98">
              <w:rPr>
                <w:rFonts w:asciiTheme="majorHAnsi" w:hAnsiTheme="majorHAnsi"/>
                <w:sz w:val="24"/>
                <w:szCs w:val="24"/>
              </w:rPr>
              <w:t xml:space="preserve">Accessible systems </w:t>
            </w:r>
            <w:r w:rsidR="005013CE" w:rsidRPr="001D4B98">
              <w:rPr>
                <w:rFonts w:asciiTheme="majorHAnsi" w:hAnsiTheme="majorHAnsi"/>
                <w:sz w:val="24"/>
                <w:szCs w:val="24"/>
              </w:rPr>
              <w:t xml:space="preserve">that </w:t>
            </w:r>
            <w:r w:rsidR="00C4008F">
              <w:rPr>
                <w:rFonts w:asciiTheme="majorHAnsi" w:hAnsiTheme="majorHAnsi"/>
                <w:sz w:val="24"/>
                <w:szCs w:val="24"/>
              </w:rPr>
              <w:t>are</w:t>
            </w:r>
            <w:r w:rsidR="006A059F">
              <w:rPr>
                <w:rFonts w:asciiTheme="majorHAnsi" w:hAnsiTheme="majorHAnsi"/>
                <w:sz w:val="24"/>
                <w:szCs w:val="24"/>
              </w:rPr>
              <w:t xml:space="preserve"> easy to navigate</w:t>
            </w:r>
            <w:r w:rsidR="00C4008F">
              <w:rPr>
                <w:rFonts w:asciiTheme="majorHAnsi" w:hAnsiTheme="majorHAnsi"/>
                <w:sz w:val="24"/>
                <w:szCs w:val="24"/>
              </w:rPr>
              <w:t>.</w:t>
            </w:r>
          </w:p>
          <w:p w:rsidR="00C570EB" w:rsidRPr="0050425D" w:rsidRDefault="00C570EB" w:rsidP="00AD353D">
            <w:pPr>
              <w:pStyle w:val="NormalWeb"/>
              <w:rPr>
                <w:rFonts w:asciiTheme="majorHAnsi" w:hAnsiTheme="majorHAnsi"/>
                <w:sz w:val="24"/>
                <w:szCs w:val="24"/>
              </w:rPr>
            </w:pPr>
          </w:p>
        </w:tc>
      </w:tr>
    </w:tbl>
    <w:p w:rsidR="00CA0C94" w:rsidRDefault="00CA0C94" w:rsidP="00CA0C94">
      <w:pPr>
        <w:rPr>
          <w:rFonts w:asciiTheme="majorHAnsi" w:hAnsiTheme="majorHAnsi"/>
          <w:color w:val="FF0000"/>
          <w:sz w:val="28"/>
          <w:szCs w:val="28"/>
        </w:rPr>
      </w:pPr>
    </w:p>
    <w:p w:rsidR="00CA0C94" w:rsidRDefault="00CA0C94" w:rsidP="00CA0C94">
      <w:pPr>
        <w:rPr>
          <w:rFonts w:asciiTheme="majorHAnsi" w:hAnsiTheme="majorHAnsi"/>
          <w:color w:val="FF0000"/>
          <w:sz w:val="28"/>
          <w:szCs w:val="28"/>
        </w:rPr>
      </w:pPr>
    </w:p>
    <w:p w:rsidR="00A654C6" w:rsidRPr="001D4B98" w:rsidRDefault="00A654C6" w:rsidP="00A654C6">
      <w:pPr>
        <w:rPr>
          <w:rFonts w:asciiTheme="majorHAnsi" w:hAnsiTheme="majorHAnsi"/>
          <w:b/>
          <w:i/>
          <w:color w:val="0070C0"/>
          <w:sz w:val="28"/>
          <w:szCs w:val="28"/>
        </w:rPr>
      </w:pPr>
      <w:r w:rsidRPr="001D4B98">
        <w:rPr>
          <w:rFonts w:asciiTheme="majorHAnsi" w:hAnsiTheme="majorHAnsi"/>
          <w:b/>
          <w:i/>
          <w:color w:val="0070C0"/>
          <w:sz w:val="28"/>
          <w:szCs w:val="28"/>
        </w:rPr>
        <w:t>Raising the profile and awareness of Healthwatch South Tyneside</w:t>
      </w:r>
    </w:p>
    <w:p w:rsidR="00CA0C94" w:rsidRDefault="00CA0C94" w:rsidP="00CA0C94">
      <w:pPr>
        <w:rPr>
          <w:rFonts w:asciiTheme="majorHAnsi" w:hAnsiTheme="majorHAnsi"/>
          <w:color w:val="FF0000"/>
          <w:sz w:val="28"/>
          <w:szCs w:val="28"/>
        </w:rPr>
      </w:pPr>
    </w:p>
    <w:tbl>
      <w:tblPr>
        <w:tblStyle w:val="TableGrid"/>
        <w:tblpPr w:leftFromText="180" w:rightFromText="180" w:vertAnchor="text" w:horzAnchor="margin" w:tblpY="101"/>
        <w:tblW w:w="14383" w:type="dxa"/>
        <w:tblLook w:val="04A0"/>
      </w:tblPr>
      <w:tblGrid>
        <w:gridCol w:w="5361"/>
        <w:gridCol w:w="9022"/>
      </w:tblGrid>
      <w:tr w:rsidR="005013CE" w:rsidRPr="0050425D" w:rsidTr="00F43854">
        <w:trPr>
          <w:trHeight w:val="333"/>
        </w:trPr>
        <w:tc>
          <w:tcPr>
            <w:tcW w:w="5361" w:type="dxa"/>
            <w:shd w:val="clear" w:color="auto" w:fill="D99594" w:themeFill="accent2" w:themeFillTint="99"/>
          </w:tcPr>
          <w:p w:rsidR="005013CE" w:rsidRPr="0050425D" w:rsidRDefault="005013CE" w:rsidP="005013CE">
            <w:pPr>
              <w:pStyle w:val="ListParagraph"/>
              <w:ind w:left="0"/>
              <w:rPr>
                <w:rFonts w:asciiTheme="majorHAnsi" w:hAnsiTheme="majorHAnsi"/>
                <w:sz w:val="28"/>
                <w:szCs w:val="28"/>
              </w:rPr>
            </w:pPr>
            <w:r w:rsidRPr="0050425D">
              <w:rPr>
                <w:rFonts w:asciiTheme="majorHAnsi" w:hAnsiTheme="majorHAnsi"/>
                <w:sz w:val="28"/>
                <w:szCs w:val="28"/>
              </w:rPr>
              <w:t>Priority</w:t>
            </w:r>
          </w:p>
        </w:tc>
        <w:tc>
          <w:tcPr>
            <w:tcW w:w="9022" w:type="dxa"/>
            <w:shd w:val="clear" w:color="auto" w:fill="D99594" w:themeFill="accent2" w:themeFillTint="99"/>
          </w:tcPr>
          <w:p w:rsidR="005013CE" w:rsidRPr="0050425D" w:rsidRDefault="005013CE" w:rsidP="005013CE">
            <w:pPr>
              <w:pStyle w:val="ListParagraph"/>
              <w:ind w:left="0"/>
              <w:rPr>
                <w:rFonts w:asciiTheme="majorHAnsi" w:hAnsiTheme="majorHAnsi"/>
                <w:sz w:val="28"/>
                <w:szCs w:val="28"/>
              </w:rPr>
            </w:pPr>
            <w:r w:rsidRPr="0050425D">
              <w:rPr>
                <w:rFonts w:asciiTheme="majorHAnsi" w:hAnsiTheme="majorHAnsi"/>
                <w:sz w:val="28"/>
                <w:szCs w:val="28"/>
              </w:rPr>
              <w:t xml:space="preserve">What we will do </w:t>
            </w:r>
          </w:p>
        </w:tc>
      </w:tr>
      <w:tr w:rsidR="005013CE" w:rsidRPr="0050425D" w:rsidTr="005013CE">
        <w:trPr>
          <w:trHeight w:val="2074"/>
        </w:trPr>
        <w:tc>
          <w:tcPr>
            <w:tcW w:w="5361" w:type="dxa"/>
          </w:tcPr>
          <w:p w:rsidR="005013CE" w:rsidRPr="00A654C6" w:rsidRDefault="005013CE" w:rsidP="005013CE">
            <w:pPr>
              <w:rPr>
                <w:rFonts w:asciiTheme="majorHAnsi" w:hAnsiTheme="majorHAnsi"/>
                <w:i/>
              </w:rPr>
            </w:pPr>
            <w:r w:rsidRPr="00A654C6">
              <w:rPr>
                <w:rFonts w:asciiTheme="majorHAnsi" w:hAnsiTheme="majorHAnsi"/>
                <w:i/>
              </w:rPr>
              <w:t xml:space="preserve">Leading the public feedback about proposed changes in health and </w:t>
            </w:r>
            <w:r w:rsidR="000307AD">
              <w:rPr>
                <w:rFonts w:asciiTheme="majorHAnsi" w:hAnsiTheme="majorHAnsi"/>
                <w:i/>
              </w:rPr>
              <w:t xml:space="preserve">social </w:t>
            </w:r>
            <w:r w:rsidRPr="00A654C6">
              <w:rPr>
                <w:rFonts w:asciiTheme="majorHAnsi" w:hAnsiTheme="majorHAnsi"/>
                <w:i/>
              </w:rPr>
              <w:t>care and how it affects local people’s wellbeing</w:t>
            </w:r>
            <w:r w:rsidR="00024DD0">
              <w:rPr>
                <w:rFonts w:asciiTheme="majorHAnsi" w:hAnsiTheme="majorHAnsi"/>
                <w:i/>
              </w:rPr>
              <w:t>.</w:t>
            </w:r>
          </w:p>
          <w:p w:rsidR="005013CE" w:rsidRPr="00A654C6" w:rsidRDefault="005013CE" w:rsidP="005013CE">
            <w:pPr>
              <w:rPr>
                <w:rFonts w:asciiTheme="majorHAnsi" w:hAnsiTheme="majorHAnsi"/>
                <w:i/>
              </w:rPr>
            </w:pPr>
          </w:p>
        </w:tc>
        <w:tc>
          <w:tcPr>
            <w:tcW w:w="9022" w:type="dxa"/>
          </w:tcPr>
          <w:p w:rsidR="005013CE" w:rsidRPr="0050425D" w:rsidRDefault="005013CE" w:rsidP="005013CE">
            <w:pPr>
              <w:rPr>
                <w:rFonts w:asciiTheme="majorHAnsi" w:hAnsiTheme="majorHAnsi"/>
              </w:rPr>
            </w:pPr>
            <w:r w:rsidRPr="0050425D">
              <w:rPr>
                <w:rFonts w:asciiTheme="majorHAnsi" w:hAnsiTheme="majorHAnsi"/>
              </w:rPr>
              <w:t xml:space="preserve">Present </w:t>
            </w:r>
            <w:r>
              <w:rPr>
                <w:rFonts w:asciiTheme="majorHAnsi" w:hAnsiTheme="majorHAnsi"/>
              </w:rPr>
              <w:t>our</w:t>
            </w:r>
            <w:r w:rsidRPr="0050425D">
              <w:rPr>
                <w:rFonts w:asciiTheme="majorHAnsi" w:hAnsiTheme="majorHAnsi"/>
              </w:rPr>
              <w:t xml:space="preserve"> findings at Council meetings, CCG Engagement Boards, Select Committees and to other bodies such as the CQC</w:t>
            </w:r>
            <w:r w:rsidR="00C4008F">
              <w:rPr>
                <w:rFonts w:asciiTheme="majorHAnsi" w:hAnsiTheme="majorHAnsi"/>
              </w:rPr>
              <w:t>.</w:t>
            </w:r>
          </w:p>
          <w:p w:rsidR="005013CE" w:rsidRPr="0050425D" w:rsidRDefault="005013CE" w:rsidP="005013CE">
            <w:pPr>
              <w:rPr>
                <w:rFonts w:asciiTheme="majorHAnsi" w:hAnsiTheme="majorHAnsi"/>
              </w:rPr>
            </w:pPr>
          </w:p>
          <w:p w:rsidR="005013CE" w:rsidRDefault="005013CE" w:rsidP="005013CE">
            <w:pPr>
              <w:rPr>
                <w:rFonts w:asciiTheme="majorHAnsi" w:hAnsiTheme="majorHAnsi"/>
              </w:rPr>
            </w:pPr>
            <w:r w:rsidRPr="0050425D">
              <w:rPr>
                <w:rFonts w:asciiTheme="majorHAnsi" w:hAnsiTheme="majorHAnsi"/>
              </w:rPr>
              <w:t>Present our Annual Report at a</w:t>
            </w:r>
            <w:r w:rsidR="00644B8D">
              <w:rPr>
                <w:rFonts w:asciiTheme="majorHAnsi" w:hAnsiTheme="majorHAnsi"/>
              </w:rPr>
              <w:t xml:space="preserve"> </w:t>
            </w:r>
            <w:r w:rsidR="00F904FB">
              <w:rPr>
                <w:rFonts w:asciiTheme="majorHAnsi" w:hAnsiTheme="majorHAnsi"/>
              </w:rPr>
              <w:t>Healthwatch South Tyneside Annual Event,</w:t>
            </w:r>
            <w:r>
              <w:rPr>
                <w:rFonts w:asciiTheme="majorHAnsi" w:hAnsiTheme="majorHAnsi"/>
              </w:rPr>
              <w:t xml:space="preserve"> to be used for reporting and </w:t>
            </w:r>
            <w:r w:rsidRPr="0050425D">
              <w:rPr>
                <w:rFonts w:asciiTheme="majorHAnsi" w:hAnsiTheme="majorHAnsi"/>
              </w:rPr>
              <w:t xml:space="preserve">feeding back local people’s views on </w:t>
            </w:r>
            <w:r w:rsidRPr="001D4B98">
              <w:rPr>
                <w:rFonts w:asciiTheme="majorHAnsi" w:hAnsiTheme="majorHAnsi"/>
              </w:rPr>
              <w:t>key existing and emerging i</w:t>
            </w:r>
            <w:r w:rsidR="00C4008F">
              <w:rPr>
                <w:rFonts w:asciiTheme="majorHAnsi" w:hAnsiTheme="majorHAnsi"/>
              </w:rPr>
              <w:t>ssues that affect them. Invite</w:t>
            </w:r>
            <w:r w:rsidRPr="001D4B98">
              <w:rPr>
                <w:rFonts w:asciiTheme="majorHAnsi" w:hAnsiTheme="majorHAnsi"/>
              </w:rPr>
              <w:t xml:space="preserve"> Commissioners, service providers, partners and members of the public to attend</w:t>
            </w:r>
            <w:r w:rsidR="00C4008F">
              <w:rPr>
                <w:rFonts w:asciiTheme="majorHAnsi" w:hAnsiTheme="majorHAnsi"/>
              </w:rPr>
              <w:t>.</w:t>
            </w:r>
          </w:p>
          <w:p w:rsidR="00C4008F" w:rsidRPr="0050425D" w:rsidRDefault="00C4008F" w:rsidP="005013CE">
            <w:pPr>
              <w:rPr>
                <w:rFonts w:asciiTheme="majorHAnsi" w:hAnsiTheme="majorHAnsi"/>
              </w:rPr>
            </w:pPr>
          </w:p>
        </w:tc>
      </w:tr>
      <w:tr w:rsidR="005013CE" w:rsidRPr="0050425D" w:rsidTr="005013CE">
        <w:trPr>
          <w:trHeight w:val="2377"/>
        </w:trPr>
        <w:tc>
          <w:tcPr>
            <w:tcW w:w="5361" w:type="dxa"/>
          </w:tcPr>
          <w:p w:rsidR="005013CE" w:rsidRPr="00A654C6" w:rsidRDefault="005013CE" w:rsidP="005013CE">
            <w:pPr>
              <w:pStyle w:val="ListParagraph"/>
              <w:ind w:left="0"/>
              <w:rPr>
                <w:rFonts w:asciiTheme="majorHAnsi" w:hAnsiTheme="majorHAnsi"/>
                <w:i/>
              </w:rPr>
            </w:pPr>
            <w:r w:rsidRPr="00A654C6">
              <w:rPr>
                <w:rFonts w:asciiTheme="majorHAnsi" w:hAnsiTheme="majorHAnsi"/>
                <w:i/>
              </w:rPr>
              <w:t>Emphasise our role representing the views of patients, service users and local people</w:t>
            </w:r>
            <w:r w:rsidR="00024DD0">
              <w:rPr>
                <w:rFonts w:asciiTheme="majorHAnsi" w:hAnsiTheme="majorHAnsi"/>
                <w:i/>
              </w:rPr>
              <w:t>.</w:t>
            </w:r>
          </w:p>
        </w:tc>
        <w:tc>
          <w:tcPr>
            <w:tcW w:w="9022" w:type="dxa"/>
          </w:tcPr>
          <w:p w:rsidR="005013CE" w:rsidRPr="0050425D" w:rsidRDefault="005013CE" w:rsidP="005013CE">
            <w:pPr>
              <w:rPr>
                <w:rFonts w:asciiTheme="majorHAnsi" w:hAnsiTheme="majorHAnsi"/>
              </w:rPr>
            </w:pPr>
            <w:r w:rsidRPr="0050425D">
              <w:rPr>
                <w:rFonts w:asciiTheme="majorHAnsi" w:hAnsiTheme="majorHAnsi"/>
              </w:rPr>
              <w:t>Repeatedly highligh</w:t>
            </w:r>
            <w:r w:rsidR="00C4008F">
              <w:rPr>
                <w:rFonts w:asciiTheme="majorHAnsi" w:hAnsiTheme="majorHAnsi"/>
              </w:rPr>
              <w:t>t the importance of “Check the P</w:t>
            </w:r>
            <w:r w:rsidRPr="0050425D">
              <w:rPr>
                <w:rFonts w:asciiTheme="majorHAnsi" w:hAnsiTheme="majorHAnsi"/>
              </w:rPr>
              <w:t>ulse” and a</w:t>
            </w:r>
            <w:r w:rsidR="00C4008F">
              <w:rPr>
                <w:rFonts w:asciiTheme="majorHAnsi" w:hAnsiTheme="majorHAnsi"/>
              </w:rPr>
              <w:t xml:space="preserve">ny subsequent “Enter and View” </w:t>
            </w:r>
            <w:r w:rsidRPr="001D4B98">
              <w:rPr>
                <w:rFonts w:asciiTheme="majorHAnsi" w:hAnsiTheme="majorHAnsi"/>
              </w:rPr>
              <w:t>visits at South Tyne</w:t>
            </w:r>
            <w:r w:rsidR="006A059F">
              <w:rPr>
                <w:rFonts w:asciiTheme="majorHAnsi" w:hAnsiTheme="majorHAnsi"/>
              </w:rPr>
              <w:t>side Health and Wellbeing Board</w:t>
            </w:r>
            <w:r w:rsidR="00C4008F">
              <w:rPr>
                <w:rFonts w:asciiTheme="majorHAnsi" w:hAnsiTheme="majorHAnsi"/>
              </w:rPr>
              <w:t>.</w:t>
            </w:r>
          </w:p>
          <w:p w:rsidR="005013CE" w:rsidRPr="0050425D" w:rsidRDefault="005013CE" w:rsidP="005013CE">
            <w:pPr>
              <w:rPr>
                <w:rFonts w:asciiTheme="majorHAnsi" w:hAnsiTheme="majorHAnsi"/>
              </w:rPr>
            </w:pPr>
          </w:p>
          <w:p w:rsidR="005013CE" w:rsidRPr="0050425D" w:rsidRDefault="005013CE" w:rsidP="005013CE">
            <w:pPr>
              <w:rPr>
                <w:rFonts w:asciiTheme="majorHAnsi" w:hAnsiTheme="majorHAnsi"/>
              </w:rPr>
            </w:pPr>
            <w:r w:rsidRPr="0050425D">
              <w:rPr>
                <w:rFonts w:asciiTheme="majorHAnsi" w:hAnsiTheme="majorHAnsi"/>
              </w:rPr>
              <w:t>We will continue to give our concerns the highest media profile</w:t>
            </w:r>
            <w:r w:rsidR="00C4008F">
              <w:rPr>
                <w:rFonts w:asciiTheme="majorHAnsi" w:hAnsiTheme="majorHAnsi"/>
              </w:rPr>
              <w:t>.</w:t>
            </w:r>
          </w:p>
          <w:p w:rsidR="005013CE" w:rsidRPr="0050425D" w:rsidRDefault="005013CE" w:rsidP="005013CE">
            <w:pPr>
              <w:pStyle w:val="ListParagraph"/>
              <w:rPr>
                <w:rFonts w:asciiTheme="majorHAnsi" w:hAnsiTheme="majorHAnsi"/>
              </w:rPr>
            </w:pPr>
          </w:p>
          <w:p w:rsidR="005013CE" w:rsidRPr="0050425D" w:rsidRDefault="005013CE" w:rsidP="005013CE">
            <w:pPr>
              <w:rPr>
                <w:rFonts w:asciiTheme="majorHAnsi" w:hAnsiTheme="majorHAnsi"/>
              </w:rPr>
            </w:pPr>
            <w:r w:rsidRPr="0050425D">
              <w:rPr>
                <w:rFonts w:asciiTheme="majorHAnsi" w:hAnsiTheme="majorHAnsi"/>
              </w:rPr>
              <w:t>Understand South Tyneside Commissioning priorities and seek to be in a position to be involved in responding to emerging commissioning priorities</w:t>
            </w:r>
            <w:r w:rsidR="00C4008F">
              <w:rPr>
                <w:rFonts w:asciiTheme="majorHAnsi" w:hAnsiTheme="majorHAnsi"/>
              </w:rPr>
              <w:t>.</w:t>
            </w:r>
          </w:p>
          <w:p w:rsidR="005013CE" w:rsidRPr="0050425D" w:rsidRDefault="005013CE" w:rsidP="005013CE">
            <w:pPr>
              <w:rPr>
                <w:rFonts w:asciiTheme="majorHAnsi" w:hAnsiTheme="majorHAnsi"/>
                <w:b/>
                <w:i/>
              </w:rPr>
            </w:pPr>
          </w:p>
        </w:tc>
      </w:tr>
    </w:tbl>
    <w:p w:rsidR="00CA0C94" w:rsidRDefault="00CA0C94" w:rsidP="00CA0C94">
      <w:pPr>
        <w:rPr>
          <w:rFonts w:asciiTheme="majorHAnsi" w:hAnsiTheme="majorHAnsi"/>
          <w:color w:val="FF0000"/>
          <w:sz w:val="28"/>
          <w:szCs w:val="28"/>
        </w:rPr>
      </w:pPr>
    </w:p>
    <w:p w:rsidR="00CA0C94" w:rsidRDefault="00CA0C94" w:rsidP="00CA0C94">
      <w:pPr>
        <w:rPr>
          <w:rFonts w:asciiTheme="majorHAnsi" w:hAnsiTheme="majorHAnsi"/>
          <w:color w:val="FF0000"/>
          <w:sz w:val="28"/>
          <w:szCs w:val="28"/>
        </w:rPr>
      </w:pPr>
    </w:p>
    <w:p w:rsidR="00CA0C94" w:rsidRDefault="00CA0C94" w:rsidP="00CA0C94">
      <w:pPr>
        <w:rPr>
          <w:rFonts w:asciiTheme="majorHAnsi" w:hAnsiTheme="majorHAnsi"/>
          <w:color w:val="FF0000"/>
          <w:sz w:val="28"/>
          <w:szCs w:val="28"/>
        </w:rPr>
      </w:pPr>
    </w:p>
    <w:p w:rsidR="00CA0C94" w:rsidRPr="0050425D" w:rsidRDefault="00CA0C94" w:rsidP="00CA0C94">
      <w:pPr>
        <w:pStyle w:val="ListParagraph"/>
        <w:rPr>
          <w:rFonts w:asciiTheme="majorHAnsi" w:hAnsiTheme="majorHAnsi"/>
        </w:rPr>
      </w:pPr>
    </w:p>
    <w:p w:rsidR="00CA0C94" w:rsidRPr="009F7BAF" w:rsidRDefault="00CA0C94" w:rsidP="00CA0C94">
      <w:pPr>
        <w:pStyle w:val="ListParagraph"/>
        <w:rPr>
          <w:rFonts w:asciiTheme="majorHAnsi" w:hAnsiTheme="majorHAnsi"/>
          <w:color w:val="17365D" w:themeColor="text2" w:themeShade="BF"/>
        </w:rPr>
      </w:pPr>
    </w:p>
    <w:p w:rsidR="00CA0C94" w:rsidRDefault="00CA0C94" w:rsidP="00CA0C94">
      <w:pPr>
        <w:rPr>
          <w:rFonts w:ascii="Trebuchet MS" w:hAnsi="Trebuchet MS"/>
        </w:rPr>
      </w:pPr>
      <w:r>
        <w:rPr>
          <w:rFonts w:asciiTheme="majorHAnsi" w:hAnsiTheme="majorHAnsi"/>
          <w:color w:val="17365D" w:themeColor="text2" w:themeShade="BF"/>
        </w:rPr>
        <w:br w:type="page"/>
      </w:r>
    </w:p>
    <w:p w:rsidR="00CA0C94" w:rsidRDefault="00CA0C94" w:rsidP="00CA0C94">
      <w:pPr>
        <w:rPr>
          <w:rFonts w:ascii="Trebuchet MS" w:hAnsi="Trebuchet MS"/>
        </w:rPr>
      </w:pPr>
    </w:p>
    <w:p w:rsidR="00CA0C94" w:rsidRDefault="00CA0C94" w:rsidP="00CA0C94">
      <w:pPr>
        <w:rPr>
          <w:rFonts w:ascii="Trebuchet MS" w:hAnsi="Trebuchet MS"/>
        </w:rPr>
      </w:pPr>
    </w:p>
    <w:p w:rsidR="0075605B" w:rsidRPr="001D4B98" w:rsidRDefault="0075605B" w:rsidP="00BA071A">
      <w:pPr>
        <w:rPr>
          <w:rFonts w:asciiTheme="majorHAnsi" w:hAnsiTheme="majorHAnsi"/>
          <w:b/>
          <w:i/>
          <w:color w:val="0070C0"/>
          <w:sz w:val="28"/>
          <w:szCs w:val="28"/>
        </w:rPr>
      </w:pPr>
      <w:r w:rsidRPr="001D4B98">
        <w:rPr>
          <w:rFonts w:asciiTheme="majorHAnsi" w:hAnsiTheme="majorHAnsi"/>
          <w:b/>
          <w:i/>
          <w:color w:val="0070C0"/>
          <w:sz w:val="28"/>
          <w:szCs w:val="28"/>
        </w:rPr>
        <w:t>Improving links with key strategic partners</w:t>
      </w:r>
    </w:p>
    <w:p w:rsidR="00CB538D" w:rsidRPr="0050425D" w:rsidRDefault="00CB538D" w:rsidP="00CB538D">
      <w:pPr>
        <w:pStyle w:val="ListParagraph"/>
        <w:rPr>
          <w:rFonts w:asciiTheme="majorHAnsi" w:hAnsiTheme="majorHAnsi"/>
          <w:b/>
          <w:i/>
        </w:rPr>
      </w:pPr>
    </w:p>
    <w:tbl>
      <w:tblPr>
        <w:tblStyle w:val="TableGrid"/>
        <w:tblW w:w="14257" w:type="dxa"/>
        <w:tblInd w:w="11" w:type="dxa"/>
        <w:tblLook w:val="04A0"/>
      </w:tblPr>
      <w:tblGrid>
        <w:gridCol w:w="5279"/>
        <w:gridCol w:w="8978"/>
      </w:tblGrid>
      <w:tr w:rsidR="00497216" w:rsidRPr="0050425D" w:rsidTr="00F43854">
        <w:trPr>
          <w:trHeight w:val="349"/>
        </w:trPr>
        <w:tc>
          <w:tcPr>
            <w:tcW w:w="5279" w:type="dxa"/>
            <w:shd w:val="clear" w:color="auto" w:fill="B8CCE4" w:themeFill="accent1" w:themeFillTint="66"/>
          </w:tcPr>
          <w:p w:rsidR="00CB538D" w:rsidRPr="0050425D" w:rsidRDefault="00CB538D" w:rsidP="00CB538D">
            <w:pPr>
              <w:pStyle w:val="ListParagraph"/>
              <w:ind w:left="0"/>
              <w:rPr>
                <w:rFonts w:asciiTheme="majorHAnsi" w:hAnsiTheme="majorHAnsi"/>
                <w:b/>
                <w:i/>
                <w:sz w:val="28"/>
                <w:szCs w:val="28"/>
              </w:rPr>
            </w:pPr>
            <w:r w:rsidRPr="0050425D">
              <w:rPr>
                <w:rFonts w:asciiTheme="majorHAnsi" w:hAnsiTheme="majorHAnsi"/>
                <w:sz w:val="28"/>
                <w:szCs w:val="28"/>
              </w:rPr>
              <w:t>Priority</w:t>
            </w:r>
          </w:p>
        </w:tc>
        <w:tc>
          <w:tcPr>
            <w:tcW w:w="8978" w:type="dxa"/>
            <w:shd w:val="clear" w:color="auto" w:fill="B8CCE4" w:themeFill="accent1" w:themeFillTint="66"/>
          </w:tcPr>
          <w:p w:rsidR="00CB538D" w:rsidRPr="0050425D" w:rsidRDefault="00CB538D" w:rsidP="00CB538D">
            <w:pPr>
              <w:pStyle w:val="ListParagraph"/>
              <w:ind w:left="0"/>
              <w:rPr>
                <w:rFonts w:asciiTheme="majorHAnsi" w:hAnsiTheme="majorHAnsi"/>
                <w:b/>
                <w:i/>
                <w:sz w:val="28"/>
                <w:szCs w:val="28"/>
              </w:rPr>
            </w:pPr>
            <w:r w:rsidRPr="0050425D">
              <w:rPr>
                <w:rFonts w:asciiTheme="majorHAnsi" w:hAnsiTheme="majorHAnsi"/>
                <w:sz w:val="28"/>
                <w:szCs w:val="28"/>
              </w:rPr>
              <w:t xml:space="preserve">What we will do </w:t>
            </w:r>
          </w:p>
        </w:tc>
      </w:tr>
      <w:tr w:rsidR="00CB538D" w:rsidRPr="0050425D" w:rsidTr="00AD353D">
        <w:trPr>
          <w:trHeight w:val="3852"/>
        </w:trPr>
        <w:tc>
          <w:tcPr>
            <w:tcW w:w="5279" w:type="dxa"/>
          </w:tcPr>
          <w:p w:rsidR="00CB538D" w:rsidRPr="00A654C6" w:rsidRDefault="00BA071A" w:rsidP="00BA071A">
            <w:pPr>
              <w:pStyle w:val="ListParagraph"/>
              <w:ind w:left="0"/>
              <w:rPr>
                <w:rFonts w:asciiTheme="majorHAnsi" w:hAnsiTheme="majorHAnsi"/>
                <w:i/>
              </w:rPr>
            </w:pPr>
            <w:r w:rsidRPr="00A654C6">
              <w:rPr>
                <w:rFonts w:asciiTheme="majorHAnsi" w:hAnsiTheme="majorHAnsi"/>
                <w:i/>
              </w:rPr>
              <w:t>D</w:t>
            </w:r>
            <w:r w:rsidR="00CB538D" w:rsidRPr="00A654C6">
              <w:rPr>
                <w:rFonts w:asciiTheme="majorHAnsi" w:hAnsiTheme="majorHAnsi"/>
                <w:i/>
              </w:rPr>
              <w:t>evelop</w:t>
            </w:r>
            <w:r w:rsidRPr="00A654C6">
              <w:rPr>
                <w:rFonts w:asciiTheme="majorHAnsi" w:hAnsiTheme="majorHAnsi"/>
                <w:i/>
              </w:rPr>
              <w:t>ing</w:t>
            </w:r>
            <w:r w:rsidR="00CB538D" w:rsidRPr="00A654C6">
              <w:rPr>
                <w:rFonts w:asciiTheme="majorHAnsi" w:hAnsiTheme="majorHAnsi"/>
                <w:i/>
              </w:rPr>
              <w:t xml:space="preserve"> direct links with key strategic leaders/partners</w:t>
            </w:r>
            <w:r w:rsidR="00024DD0">
              <w:rPr>
                <w:rFonts w:asciiTheme="majorHAnsi" w:hAnsiTheme="majorHAnsi"/>
                <w:i/>
              </w:rPr>
              <w:t>.</w:t>
            </w: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p w:rsidR="00C570EB" w:rsidRPr="00A654C6" w:rsidRDefault="00C570EB" w:rsidP="00BA071A">
            <w:pPr>
              <w:pStyle w:val="ListParagraph"/>
              <w:ind w:left="0"/>
              <w:rPr>
                <w:rFonts w:asciiTheme="majorHAnsi" w:hAnsiTheme="majorHAnsi"/>
                <w:i/>
              </w:rPr>
            </w:pPr>
          </w:p>
        </w:tc>
        <w:tc>
          <w:tcPr>
            <w:tcW w:w="8978" w:type="dxa"/>
          </w:tcPr>
          <w:p w:rsidR="00BA31AF" w:rsidRPr="0050425D" w:rsidRDefault="00CB538D" w:rsidP="00BA071A">
            <w:pPr>
              <w:rPr>
                <w:rFonts w:asciiTheme="majorHAnsi" w:hAnsiTheme="majorHAnsi"/>
              </w:rPr>
            </w:pPr>
            <w:r w:rsidRPr="00644B8D">
              <w:rPr>
                <w:rFonts w:asciiTheme="majorHAnsi" w:hAnsiTheme="majorHAnsi"/>
              </w:rPr>
              <w:t>Chair</w:t>
            </w:r>
            <w:r w:rsidR="00644B8D" w:rsidRPr="00644B8D">
              <w:rPr>
                <w:rFonts w:asciiTheme="majorHAnsi" w:hAnsiTheme="majorHAnsi"/>
              </w:rPr>
              <w:t xml:space="preserve"> </w:t>
            </w:r>
            <w:r w:rsidR="00BA071A" w:rsidRPr="0050425D">
              <w:rPr>
                <w:rFonts w:asciiTheme="majorHAnsi" w:hAnsiTheme="majorHAnsi"/>
              </w:rPr>
              <w:t xml:space="preserve">will </w:t>
            </w:r>
            <w:r w:rsidRPr="0050425D">
              <w:rPr>
                <w:rFonts w:asciiTheme="majorHAnsi" w:hAnsiTheme="majorHAnsi"/>
              </w:rPr>
              <w:t>meet with Council Cabinet portfolio lead members and with the Chair of the CCG outlin</w:t>
            </w:r>
            <w:r w:rsidR="00BA071A" w:rsidRPr="0050425D">
              <w:rPr>
                <w:rFonts w:asciiTheme="majorHAnsi" w:hAnsiTheme="majorHAnsi"/>
              </w:rPr>
              <w:t>ing</w:t>
            </w:r>
            <w:r w:rsidRPr="0050425D">
              <w:rPr>
                <w:rFonts w:asciiTheme="majorHAnsi" w:hAnsiTheme="majorHAnsi"/>
              </w:rPr>
              <w:t xml:space="preserve"> the future role of Healthwatch South Tyneside and establish its vital role in the health and care system</w:t>
            </w:r>
            <w:r w:rsidR="00AA24BA">
              <w:rPr>
                <w:rFonts w:asciiTheme="majorHAnsi" w:hAnsiTheme="majorHAnsi"/>
              </w:rPr>
              <w:t>.</w:t>
            </w:r>
          </w:p>
          <w:p w:rsidR="00BA31AF" w:rsidRPr="0050425D" w:rsidRDefault="00BA31AF" w:rsidP="00BA071A">
            <w:pPr>
              <w:rPr>
                <w:rFonts w:asciiTheme="majorHAnsi" w:hAnsiTheme="majorHAnsi"/>
              </w:rPr>
            </w:pPr>
          </w:p>
          <w:p w:rsidR="00497216" w:rsidRPr="0050425D" w:rsidRDefault="00497216" w:rsidP="00497216">
            <w:pPr>
              <w:rPr>
                <w:rFonts w:asciiTheme="majorHAnsi" w:hAnsiTheme="majorHAnsi"/>
              </w:rPr>
            </w:pPr>
            <w:r w:rsidRPr="0050425D">
              <w:rPr>
                <w:rFonts w:asciiTheme="majorHAnsi" w:hAnsiTheme="majorHAnsi"/>
              </w:rPr>
              <w:t>Maximise opportunities for Healthwatch S</w:t>
            </w:r>
            <w:r w:rsidR="00024DD0">
              <w:rPr>
                <w:rFonts w:asciiTheme="majorHAnsi" w:hAnsiTheme="majorHAnsi"/>
              </w:rPr>
              <w:t xml:space="preserve">outh </w:t>
            </w:r>
            <w:r w:rsidRPr="0050425D">
              <w:rPr>
                <w:rFonts w:asciiTheme="majorHAnsi" w:hAnsiTheme="majorHAnsi"/>
              </w:rPr>
              <w:t>T</w:t>
            </w:r>
            <w:r w:rsidR="00024DD0">
              <w:rPr>
                <w:rFonts w:asciiTheme="majorHAnsi" w:hAnsiTheme="majorHAnsi"/>
              </w:rPr>
              <w:t>yneside</w:t>
            </w:r>
            <w:r w:rsidRPr="0050425D">
              <w:rPr>
                <w:rFonts w:asciiTheme="majorHAnsi" w:hAnsiTheme="majorHAnsi"/>
              </w:rPr>
              <w:t xml:space="preserve"> attendance and contribution at South Tyneside Strategic level me</w:t>
            </w:r>
            <w:r w:rsidR="00AA24BA">
              <w:rPr>
                <w:rFonts w:asciiTheme="majorHAnsi" w:hAnsiTheme="majorHAnsi"/>
              </w:rPr>
              <w:t>etings such as Health and Wellb</w:t>
            </w:r>
            <w:r w:rsidRPr="0050425D">
              <w:rPr>
                <w:rFonts w:asciiTheme="majorHAnsi" w:hAnsiTheme="majorHAnsi"/>
              </w:rPr>
              <w:t xml:space="preserve">eing Board and Alliance Leadership Team </w:t>
            </w:r>
            <w:r w:rsidRPr="001D4B98">
              <w:rPr>
                <w:rFonts w:asciiTheme="majorHAnsi" w:hAnsiTheme="majorHAnsi"/>
              </w:rPr>
              <w:t xml:space="preserve">using our skills and knowledge to emphasise the importance of </w:t>
            </w:r>
            <w:r w:rsidR="00361A4F" w:rsidRPr="001D4B98">
              <w:rPr>
                <w:rFonts w:asciiTheme="majorHAnsi" w:hAnsiTheme="majorHAnsi"/>
              </w:rPr>
              <w:t>the local voice and wider engagement</w:t>
            </w:r>
            <w:r w:rsidR="00AA24BA">
              <w:rPr>
                <w:rFonts w:asciiTheme="majorHAnsi" w:hAnsiTheme="majorHAnsi"/>
              </w:rPr>
              <w:t>.</w:t>
            </w:r>
          </w:p>
          <w:p w:rsidR="00BA071A" w:rsidRPr="0050425D" w:rsidRDefault="00BA071A" w:rsidP="00BA071A">
            <w:pPr>
              <w:rPr>
                <w:rFonts w:asciiTheme="majorHAnsi" w:hAnsiTheme="majorHAnsi"/>
              </w:rPr>
            </w:pPr>
          </w:p>
          <w:p w:rsidR="00EB0A65" w:rsidRPr="0050425D" w:rsidRDefault="00CB538D" w:rsidP="00BA071A">
            <w:pPr>
              <w:rPr>
                <w:rFonts w:asciiTheme="majorHAnsi" w:hAnsiTheme="majorHAnsi"/>
              </w:rPr>
            </w:pPr>
            <w:r w:rsidRPr="0050425D">
              <w:rPr>
                <w:rFonts w:asciiTheme="majorHAnsi" w:hAnsiTheme="majorHAnsi"/>
              </w:rPr>
              <w:t>Invite rotating Commissioning leads to quarterly open meetings t</w:t>
            </w:r>
            <w:r w:rsidR="006A059F">
              <w:rPr>
                <w:rFonts w:asciiTheme="majorHAnsi" w:hAnsiTheme="majorHAnsi"/>
              </w:rPr>
              <w:t>o establish dialogue with Board</w:t>
            </w:r>
            <w:r w:rsidR="00AA24BA">
              <w:rPr>
                <w:rFonts w:asciiTheme="majorHAnsi" w:hAnsiTheme="majorHAnsi"/>
              </w:rPr>
              <w:t>.</w:t>
            </w:r>
          </w:p>
          <w:p w:rsidR="00C570EB" w:rsidRPr="0050425D" w:rsidRDefault="00C570EB" w:rsidP="00AD353D">
            <w:pPr>
              <w:pStyle w:val="NormalWeb"/>
              <w:rPr>
                <w:rFonts w:asciiTheme="majorHAnsi" w:hAnsiTheme="majorHAnsi"/>
                <w:b/>
                <w:i/>
              </w:rPr>
            </w:pPr>
          </w:p>
        </w:tc>
      </w:tr>
      <w:tr w:rsidR="00CB538D" w:rsidRPr="0050425D" w:rsidTr="00AD353D">
        <w:trPr>
          <w:trHeight w:val="2654"/>
        </w:trPr>
        <w:tc>
          <w:tcPr>
            <w:tcW w:w="5279" w:type="dxa"/>
          </w:tcPr>
          <w:p w:rsidR="00CB538D" w:rsidRPr="00A654C6" w:rsidRDefault="00BA31AF" w:rsidP="00BA31AF">
            <w:pPr>
              <w:pStyle w:val="ListParagraph"/>
              <w:ind w:left="0"/>
              <w:rPr>
                <w:rFonts w:asciiTheme="majorHAnsi" w:hAnsiTheme="majorHAnsi"/>
                <w:i/>
              </w:rPr>
            </w:pPr>
            <w:r w:rsidRPr="00A654C6">
              <w:rPr>
                <w:rFonts w:asciiTheme="majorHAnsi" w:hAnsiTheme="majorHAnsi"/>
                <w:i/>
              </w:rPr>
              <w:t xml:space="preserve">Working </w:t>
            </w:r>
            <w:r w:rsidR="00C570EB" w:rsidRPr="00A654C6">
              <w:rPr>
                <w:rFonts w:asciiTheme="majorHAnsi" w:hAnsiTheme="majorHAnsi"/>
                <w:i/>
              </w:rPr>
              <w:t xml:space="preserve">with partners locally, </w:t>
            </w:r>
            <w:r w:rsidR="00CB538D" w:rsidRPr="00A654C6">
              <w:rPr>
                <w:rFonts w:asciiTheme="majorHAnsi" w:hAnsiTheme="majorHAnsi"/>
                <w:i/>
              </w:rPr>
              <w:t>nationally and regionally to identify the evidence base for the importance of local people involvement</w:t>
            </w:r>
            <w:r w:rsidR="00C570EB" w:rsidRPr="00A654C6">
              <w:rPr>
                <w:rFonts w:asciiTheme="majorHAnsi" w:hAnsiTheme="majorHAnsi"/>
                <w:i/>
              </w:rPr>
              <w:t>.</w:t>
            </w:r>
          </w:p>
          <w:p w:rsidR="00C570EB" w:rsidRPr="00A654C6" w:rsidRDefault="00C570EB" w:rsidP="00BA31AF">
            <w:pPr>
              <w:pStyle w:val="ListParagraph"/>
              <w:ind w:left="0"/>
              <w:rPr>
                <w:rFonts w:asciiTheme="majorHAnsi" w:hAnsiTheme="majorHAnsi"/>
                <w:i/>
              </w:rPr>
            </w:pPr>
          </w:p>
          <w:p w:rsidR="00C570EB" w:rsidRPr="00A654C6" w:rsidRDefault="00C570EB" w:rsidP="00BA31AF">
            <w:pPr>
              <w:pStyle w:val="ListParagraph"/>
              <w:ind w:left="0"/>
              <w:rPr>
                <w:rFonts w:asciiTheme="majorHAnsi" w:hAnsiTheme="majorHAnsi"/>
                <w:i/>
              </w:rPr>
            </w:pPr>
          </w:p>
        </w:tc>
        <w:tc>
          <w:tcPr>
            <w:tcW w:w="8978" w:type="dxa"/>
          </w:tcPr>
          <w:p w:rsidR="00CB538D" w:rsidRDefault="00DA6422" w:rsidP="00BA071A">
            <w:pPr>
              <w:rPr>
                <w:rFonts w:asciiTheme="majorHAnsi" w:hAnsiTheme="majorHAnsi"/>
              </w:rPr>
            </w:pPr>
            <w:r>
              <w:rPr>
                <w:rFonts w:asciiTheme="majorHAnsi" w:hAnsiTheme="majorHAnsi"/>
              </w:rPr>
              <w:t>Engage</w:t>
            </w:r>
            <w:r w:rsidR="00B15143">
              <w:rPr>
                <w:rFonts w:asciiTheme="majorHAnsi" w:hAnsiTheme="majorHAnsi"/>
              </w:rPr>
              <w:t xml:space="preserve"> in </w:t>
            </w:r>
            <w:r>
              <w:rPr>
                <w:rFonts w:asciiTheme="majorHAnsi" w:hAnsiTheme="majorHAnsi"/>
              </w:rPr>
              <w:t>national</w:t>
            </w:r>
            <w:r w:rsidR="00644B8D">
              <w:rPr>
                <w:rFonts w:asciiTheme="majorHAnsi" w:hAnsiTheme="majorHAnsi"/>
              </w:rPr>
              <w:t xml:space="preserve"> </w:t>
            </w:r>
            <w:r w:rsidR="0088418A">
              <w:rPr>
                <w:rFonts w:asciiTheme="majorHAnsi" w:hAnsiTheme="majorHAnsi"/>
              </w:rPr>
              <w:t>initiatives to</w:t>
            </w:r>
            <w:r w:rsidR="00B15143">
              <w:rPr>
                <w:rFonts w:asciiTheme="majorHAnsi" w:hAnsiTheme="majorHAnsi"/>
              </w:rPr>
              <w:t xml:space="preserve"> es</w:t>
            </w:r>
            <w:r w:rsidR="00CB538D" w:rsidRPr="0050425D">
              <w:rPr>
                <w:rFonts w:asciiTheme="majorHAnsi" w:hAnsiTheme="majorHAnsi"/>
              </w:rPr>
              <w:t xml:space="preserve">tablish the economic and quality benefits result </w:t>
            </w:r>
            <w:r w:rsidR="00BA071A" w:rsidRPr="0050425D">
              <w:rPr>
                <w:rFonts w:asciiTheme="majorHAnsi" w:hAnsiTheme="majorHAnsi"/>
              </w:rPr>
              <w:t>from</w:t>
            </w:r>
            <w:r w:rsidR="00CB538D" w:rsidRPr="0050425D">
              <w:rPr>
                <w:rFonts w:asciiTheme="majorHAnsi" w:hAnsiTheme="majorHAnsi"/>
              </w:rPr>
              <w:t xml:space="preserve"> involving people in shaping the </w:t>
            </w:r>
            <w:r w:rsidR="00CB538D" w:rsidRPr="001D4B98">
              <w:rPr>
                <w:rFonts w:asciiTheme="majorHAnsi" w:hAnsiTheme="majorHAnsi"/>
              </w:rPr>
              <w:t>services that support them</w:t>
            </w:r>
            <w:r w:rsidR="00AA24BA">
              <w:rPr>
                <w:rFonts w:asciiTheme="majorHAnsi" w:hAnsiTheme="majorHAnsi"/>
              </w:rPr>
              <w:t>.</w:t>
            </w:r>
          </w:p>
          <w:p w:rsidR="006A059F" w:rsidRPr="001D4B98" w:rsidRDefault="006A059F" w:rsidP="00BA071A">
            <w:pPr>
              <w:rPr>
                <w:rFonts w:asciiTheme="majorHAnsi" w:hAnsiTheme="majorHAnsi"/>
              </w:rPr>
            </w:pPr>
          </w:p>
          <w:p w:rsidR="00CB538D" w:rsidRPr="001D4B98" w:rsidRDefault="00BA071A" w:rsidP="00BA071A">
            <w:pPr>
              <w:rPr>
                <w:rFonts w:asciiTheme="majorHAnsi" w:hAnsiTheme="majorHAnsi"/>
              </w:rPr>
            </w:pPr>
            <w:r w:rsidRPr="001D4B98">
              <w:rPr>
                <w:rFonts w:asciiTheme="majorHAnsi" w:hAnsiTheme="majorHAnsi"/>
              </w:rPr>
              <w:t>We will f</w:t>
            </w:r>
            <w:r w:rsidR="00CB538D" w:rsidRPr="001D4B98">
              <w:rPr>
                <w:rFonts w:asciiTheme="majorHAnsi" w:hAnsiTheme="majorHAnsi"/>
              </w:rPr>
              <w:t>eed this work into the emerging “co-</w:t>
            </w:r>
            <w:r w:rsidR="000302D4" w:rsidRPr="001D4B98">
              <w:rPr>
                <w:rFonts w:asciiTheme="majorHAnsi" w:hAnsiTheme="majorHAnsi"/>
              </w:rPr>
              <w:t>production</w:t>
            </w:r>
            <w:r w:rsidR="00CB538D" w:rsidRPr="001D4B98">
              <w:rPr>
                <w:rFonts w:asciiTheme="majorHAnsi" w:hAnsiTheme="majorHAnsi"/>
              </w:rPr>
              <w:t xml:space="preserve">” </w:t>
            </w:r>
            <w:r w:rsidRPr="001D4B98">
              <w:rPr>
                <w:rFonts w:asciiTheme="majorHAnsi" w:hAnsiTheme="majorHAnsi"/>
              </w:rPr>
              <w:t xml:space="preserve">approach to commissioning and service development </w:t>
            </w:r>
            <w:r w:rsidR="00C570EB" w:rsidRPr="001D4B98">
              <w:rPr>
                <w:rFonts w:asciiTheme="majorHAnsi" w:hAnsiTheme="majorHAnsi"/>
              </w:rPr>
              <w:t xml:space="preserve">being </w:t>
            </w:r>
            <w:r w:rsidR="006A16B9" w:rsidRPr="001D4B98">
              <w:rPr>
                <w:rFonts w:asciiTheme="majorHAnsi" w:hAnsiTheme="majorHAnsi"/>
              </w:rPr>
              <w:t>introduced</w:t>
            </w:r>
            <w:r w:rsidR="00CB538D" w:rsidRPr="001D4B98">
              <w:rPr>
                <w:rFonts w:asciiTheme="majorHAnsi" w:hAnsiTheme="majorHAnsi"/>
              </w:rPr>
              <w:t>by South Tyneside partners</w:t>
            </w:r>
            <w:r w:rsidR="00AA24BA">
              <w:rPr>
                <w:rFonts w:asciiTheme="majorHAnsi" w:hAnsiTheme="majorHAnsi"/>
              </w:rPr>
              <w:t>.</w:t>
            </w:r>
          </w:p>
          <w:p w:rsidR="00BA071A" w:rsidRPr="001D4B98" w:rsidRDefault="00BA071A" w:rsidP="00BA071A">
            <w:pPr>
              <w:rPr>
                <w:rFonts w:ascii="Trebuchet MS" w:hAnsi="Trebuchet MS"/>
              </w:rPr>
            </w:pPr>
          </w:p>
          <w:p w:rsidR="00EB0A65" w:rsidRPr="0050425D" w:rsidRDefault="00BA31AF" w:rsidP="00BA071A">
            <w:pPr>
              <w:rPr>
                <w:rFonts w:asciiTheme="majorHAnsi" w:hAnsiTheme="majorHAnsi"/>
              </w:rPr>
            </w:pPr>
            <w:r w:rsidRPr="001D4B98">
              <w:rPr>
                <w:rFonts w:asciiTheme="majorHAnsi" w:hAnsiTheme="majorHAnsi"/>
              </w:rPr>
              <w:t>Expand our reach into</w:t>
            </w:r>
            <w:r w:rsidR="00644B8D">
              <w:rPr>
                <w:rFonts w:asciiTheme="majorHAnsi" w:hAnsiTheme="majorHAnsi"/>
              </w:rPr>
              <w:t xml:space="preserve"> </w:t>
            </w:r>
            <w:r w:rsidR="00C73BCF" w:rsidRPr="001D4B98">
              <w:rPr>
                <w:rFonts w:asciiTheme="majorHAnsi" w:hAnsiTheme="majorHAnsi"/>
              </w:rPr>
              <w:t>the Regional</w:t>
            </w:r>
            <w:r w:rsidR="00EB0A65" w:rsidRPr="001D4B98">
              <w:rPr>
                <w:rFonts w:asciiTheme="majorHAnsi" w:hAnsiTheme="majorHAnsi"/>
              </w:rPr>
              <w:t xml:space="preserve"> Quality Surveillance Group, South Tyneside</w:t>
            </w:r>
            <w:r w:rsidR="00EB0A65" w:rsidRPr="0050425D">
              <w:rPr>
                <w:rFonts w:asciiTheme="majorHAnsi" w:hAnsiTheme="majorHAnsi"/>
              </w:rPr>
              <w:t xml:space="preserve"> and Sunderland Trust, Regional Healthwatches and Healthwatch England meetings</w:t>
            </w:r>
            <w:r w:rsidR="00AA24BA">
              <w:rPr>
                <w:rFonts w:asciiTheme="majorHAnsi" w:hAnsiTheme="majorHAnsi"/>
              </w:rPr>
              <w:t>.</w:t>
            </w:r>
          </w:p>
          <w:p w:rsidR="00CB538D" w:rsidRPr="0050425D" w:rsidRDefault="00CB538D" w:rsidP="00BA071A">
            <w:pPr>
              <w:ind w:left="360"/>
              <w:rPr>
                <w:rFonts w:asciiTheme="majorHAnsi" w:hAnsiTheme="majorHAnsi"/>
                <w:b/>
                <w:i/>
              </w:rPr>
            </w:pPr>
          </w:p>
        </w:tc>
      </w:tr>
    </w:tbl>
    <w:p w:rsidR="00CB538D" w:rsidRPr="006F5D37" w:rsidRDefault="00CB538D" w:rsidP="00CB538D">
      <w:pPr>
        <w:pStyle w:val="ListParagraph"/>
        <w:rPr>
          <w:rFonts w:asciiTheme="majorHAnsi" w:hAnsiTheme="majorHAnsi"/>
          <w:b/>
          <w:i/>
          <w:color w:val="17365D" w:themeColor="text2" w:themeShade="BF"/>
          <w:sz w:val="28"/>
          <w:szCs w:val="28"/>
        </w:rPr>
      </w:pPr>
    </w:p>
    <w:p w:rsidR="001A4F7E" w:rsidRPr="001D4B98" w:rsidRDefault="00B14DAC" w:rsidP="00637BFB">
      <w:pPr>
        <w:rPr>
          <w:rFonts w:asciiTheme="majorHAnsi" w:hAnsiTheme="majorHAnsi"/>
          <w:b/>
          <w:i/>
          <w:color w:val="0070C0"/>
          <w:sz w:val="28"/>
          <w:szCs w:val="28"/>
        </w:rPr>
      </w:pPr>
      <w:r>
        <w:rPr>
          <w:rFonts w:asciiTheme="majorHAnsi" w:hAnsiTheme="majorHAnsi"/>
          <w:b/>
          <w:i/>
          <w:color w:val="17365D" w:themeColor="text2" w:themeShade="BF"/>
          <w:sz w:val="28"/>
          <w:szCs w:val="28"/>
        </w:rPr>
        <w:br w:type="page"/>
      </w:r>
      <w:r w:rsidR="006F5D37" w:rsidRPr="001D4B98">
        <w:rPr>
          <w:rFonts w:asciiTheme="majorHAnsi" w:hAnsiTheme="majorHAnsi"/>
          <w:b/>
          <w:i/>
          <w:color w:val="0070C0"/>
          <w:sz w:val="28"/>
          <w:szCs w:val="28"/>
        </w:rPr>
        <w:lastRenderedPageBreak/>
        <w:t>Better</w:t>
      </w:r>
      <w:r w:rsidR="000E18B4" w:rsidRPr="001D4B98">
        <w:rPr>
          <w:rFonts w:asciiTheme="majorHAnsi" w:hAnsiTheme="majorHAnsi"/>
          <w:b/>
          <w:i/>
          <w:color w:val="0070C0"/>
          <w:sz w:val="28"/>
          <w:szCs w:val="28"/>
        </w:rPr>
        <w:t xml:space="preserve"> use of the internet/social media</w:t>
      </w:r>
    </w:p>
    <w:p w:rsidR="00637BFB" w:rsidRPr="0050425D" w:rsidRDefault="00637BFB" w:rsidP="00637BFB">
      <w:pPr>
        <w:pStyle w:val="ListParagraph"/>
        <w:ind w:left="360"/>
        <w:rPr>
          <w:rFonts w:asciiTheme="majorHAnsi" w:hAnsiTheme="majorHAnsi"/>
          <w:b/>
          <w:i/>
          <w:sz w:val="28"/>
          <w:szCs w:val="28"/>
        </w:rPr>
      </w:pPr>
    </w:p>
    <w:tbl>
      <w:tblPr>
        <w:tblStyle w:val="TableGrid"/>
        <w:tblW w:w="14196" w:type="dxa"/>
        <w:tblInd w:w="11" w:type="dxa"/>
        <w:tblLook w:val="04A0"/>
      </w:tblPr>
      <w:tblGrid>
        <w:gridCol w:w="5256"/>
        <w:gridCol w:w="8940"/>
      </w:tblGrid>
      <w:tr w:rsidR="00637BFB" w:rsidRPr="0050425D" w:rsidTr="00F43854">
        <w:trPr>
          <w:trHeight w:val="343"/>
        </w:trPr>
        <w:tc>
          <w:tcPr>
            <w:tcW w:w="5256" w:type="dxa"/>
            <w:shd w:val="clear" w:color="auto" w:fill="D99594" w:themeFill="accent2" w:themeFillTint="99"/>
          </w:tcPr>
          <w:p w:rsidR="00637BFB" w:rsidRPr="0050425D" w:rsidRDefault="00637BFB" w:rsidP="00637BFB">
            <w:pPr>
              <w:pStyle w:val="ListParagraph"/>
              <w:ind w:left="0"/>
              <w:rPr>
                <w:rFonts w:asciiTheme="majorHAnsi" w:hAnsiTheme="majorHAnsi"/>
                <w:b/>
                <w:i/>
                <w:sz w:val="28"/>
                <w:szCs w:val="28"/>
              </w:rPr>
            </w:pPr>
            <w:r w:rsidRPr="0050425D">
              <w:rPr>
                <w:rFonts w:asciiTheme="majorHAnsi" w:hAnsiTheme="majorHAnsi"/>
                <w:sz w:val="28"/>
                <w:szCs w:val="28"/>
              </w:rPr>
              <w:t>Priority</w:t>
            </w:r>
          </w:p>
        </w:tc>
        <w:tc>
          <w:tcPr>
            <w:tcW w:w="8940" w:type="dxa"/>
            <w:shd w:val="clear" w:color="auto" w:fill="D99594" w:themeFill="accent2" w:themeFillTint="99"/>
          </w:tcPr>
          <w:p w:rsidR="00637BFB" w:rsidRPr="0050425D" w:rsidRDefault="00637BFB" w:rsidP="00637BFB">
            <w:pPr>
              <w:pStyle w:val="ListParagraph"/>
              <w:ind w:left="0"/>
              <w:rPr>
                <w:rFonts w:asciiTheme="majorHAnsi" w:hAnsiTheme="majorHAnsi"/>
                <w:b/>
                <w:i/>
                <w:sz w:val="28"/>
                <w:szCs w:val="28"/>
              </w:rPr>
            </w:pPr>
            <w:r w:rsidRPr="0050425D">
              <w:rPr>
                <w:rFonts w:asciiTheme="majorHAnsi" w:hAnsiTheme="majorHAnsi"/>
                <w:sz w:val="28"/>
                <w:szCs w:val="28"/>
              </w:rPr>
              <w:t xml:space="preserve">What we will do </w:t>
            </w:r>
          </w:p>
        </w:tc>
      </w:tr>
      <w:tr w:rsidR="00637BFB" w:rsidRPr="0050425D" w:rsidTr="00AD353D">
        <w:trPr>
          <w:trHeight w:val="3753"/>
        </w:trPr>
        <w:tc>
          <w:tcPr>
            <w:tcW w:w="5256" w:type="dxa"/>
          </w:tcPr>
          <w:p w:rsidR="00637BFB" w:rsidRPr="00A654C6" w:rsidRDefault="00637BFB" w:rsidP="00637BFB">
            <w:pPr>
              <w:pStyle w:val="ListParagraph"/>
              <w:ind w:left="0"/>
              <w:rPr>
                <w:rFonts w:asciiTheme="majorHAnsi" w:hAnsiTheme="majorHAnsi"/>
                <w:i/>
              </w:rPr>
            </w:pPr>
            <w:r w:rsidRPr="00A654C6">
              <w:rPr>
                <w:rFonts w:asciiTheme="majorHAnsi" w:hAnsiTheme="majorHAnsi"/>
                <w:i/>
              </w:rPr>
              <w:t>Identifying new and innovative ways of collecting and disseminating information</w:t>
            </w:r>
            <w:r w:rsidR="00024DD0">
              <w:rPr>
                <w:rFonts w:asciiTheme="majorHAnsi" w:hAnsiTheme="majorHAnsi"/>
                <w:i/>
              </w:rPr>
              <w:t>.</w:t>
            </w:r>
          </w:p>
          <w:p w:rsidR="005E1B23" w:rsidRPr="00A654C6" w:rsidRDefault="005E1B23" w:rsidP="00637BFB">
            <w:pPr>
              <w:pStyle w:val="ListParagraph"/>
              <w:ind w:left="0"/>
              <w:rPr>
                <w:rFonts w:asciiTheme="majorHAnsi" w:hAnsiTheme="majorHAnsi"/>
                <w:i/>
              </w:rPr>
            </w:pPr>
          </w:p>
          <w:p w:rsidR="005E1B23" w:rsidRPr="00A654C6" w:rsidRDefault="005E1B23" w:rsidP="00637BFB">
            <w:pPr>
              <w:pStyle w:val="ListParagraph"/>
              <w:ind w:left="0"/>
              <w:rPr>
                <w:rFonts w:asciiTheme="majorHAnsi" w:hAnsiTheme="majorHAnsi"/>
                <w:i/>
              </w:rPr>
            </w:pPr>
            <w:r w:rsidRPr="00A654C6">
              <w:rPr>
                <w:rFonts w:asciiTheme="majorHAnsi" w:hAnsiTheme="majorHAnsi"/>
                <w:i/>
              </w:rPr>
              <w:t>Systematic approach to collection, recording and reporting of information</w:t>
            </w:r>
            <w:r w:rsidR="00024DD0">
              <w:rPr>
                <w:rFonts w:asciiTheme="majorHAnsi" w:hAnsiTheme="majorHAnsi"/>
                <w:i/>
              </w:rPr>
              <w:t>.</w:t>
            </w:r>
          </w:p>
        </w:tc>
        <w:tc>
          <w:tcPr>
            <w:tcW w:w="8940" w:type="dxa"/>
          </w:tcPr>
          <w:p w:rsidR="00637BFB" w:rsidRPr="001D4B98" w:rsidRDefault="00637BFB" w:rsidP="00637BFB">
            <w:pPr>
              <w:rPr>
                <w:rFonts w:asciiTheme="majorHAnsi" w:hAnsiTheme="majorHAnsi"/>
              </w:rPr>
            </w:pPr>
            <w:r w:rsidRPr="001D4B98">
              <w:rPr>
                <w:rFonts w:asciiTheme="majorHAnsi" w:hAnsiTheme="majorHAnsi"/>
              </w:rPr>
              <w:t xml:space="preserve">Discuss with our client groups how they want to be engaged with, what </w:t>
            </w:r>
            <w:r w:rsidR="00326932" w:rsidRPr="001D4B98">
              <w:rPr>
                <w:rFonts w:asciiTheme="majorHAnsi" w:hAnsiTheme="majorHAnsi"/>
              </w:rPr>
              <w:t>are the best methods</w:t>
            </w:r>
            <w:r w:rsidR="006A059F">
              <w:rPr>
                <w:rFonts w:asciiTheme="majorHAnsi" w:hAnsiTheme="majorHAnsi"/>
              </w:rPr>
              <w:t xml:space="preserve"> of communication</w:t>
            </w:r>
            <w:r w:rsidR="00AA24BA">
              <w:rPr>
                <w:rFonts w:asciiTheme="majorHAnsi" w:hAnsiTheme="majorHAnsi"/>
              </w:rPr>
              <w:t>.</w:t>
            </w:r>
          </w:p>
          <w:p w:rsidR="005E1B23" w:rsidRPr="001D4B98" w:rsidRDefault="005E1B23" w:rsidP="005E1B23">
            <w:pPr>
              <w:pStyle w:val="NormalWeb"/>
              <w:rPr>
                <w:rFonts w:asciiTheme="majorHAnsi" w:hAnsiTheme="majorHAnsi"/>
                <w:sz w:val="24"/>
                <w:szCs w:val="24"/>
              </w:rPr>
            </w:pPr>
            <w:r w:rsidRPr="001D4B98">
              <w:rPr>
                <w:rFonts w:asciiTheme="majorHAnsi" w:hAnsiTheme="majorHAnsi"/>
                <w:sz w:val="24"/>
                <w:szCs w:val="24"/>
              </w:rPr>
              <w:t>Determine future investment needed to improve the</w:t>
            </w:r>
            <w:r w:rsidR="00326932" w:rsidRPr="001D4B98">
              <w:rPr>
                <w:rFonts w:asciiTheme="majorHAnsi" w:hAnsiTheme="majorHAnsi"/>
                <w:sz w:val="24"/>
                <w:szCs w:val="24"/>
              </w:rPr>
              <w:t xml:space="preserve"> website to </w:t>
            </w:r>
            <w:r w:rsidRPr="001D4B98">
              <w:rPr>
                <w:rFonts w:asciiTheme="majorHAnsi" w:hAnsiTheme="majorHAnsi"/>
                <w:sz w:val="24"/>
                <w:szCs w:val="24"/>
              </w:rPr>
              <w:t>enable</w:t>
            </w:r>
            <w:r w:rsidR="00326932" w:rsidRPr="001D4B98">
              <w:rPr>
                <w:rFonts w:asciiTheme="majorHAnsi" w:hAnsiTheme="majorHAnsi"/>
                <w:sz w:val="24"/>
                <w:szCs w:val="24"/>
              </w:rPr>
              <w:t xml:space="preserve"> information </w:t>
            </w:r>
            <w:r w:rsidRPr="001D4B98">
              <w:rPr>
                <w:rFonts w:asciiTheme="majorHAnsi" w:hAnsiTheme="majorHAnsi"/>
                <w:sz w:val="24"/>
                <w:szCs w:val="24"/>
              </w:rPr>
              <w:t>to be easier to disseminate.  Under GDPR guidelines review our current collating of data, looking</w:t>
            </w:r>
            <w:r w:rsidR="00326932" w:rsidRPr="001D4B98">
              <w:rPr>
                <w:rFonts w:asciiTheme="majorHAnsi" w:hAnsiTheme="majorHAnsi"/>
                <w:sz w:val="24"/>
                <w:szCs w:val="24"/>
              </w:rPr>
              <w:t xml:space="preserve"> at models of good practice used across the area</w:t>
            </w:r>
            <w:r w:rsidRPr="001D4B98">
              <w:rPr>
                <w:rFonts w:asciiTheme="majorHAnsi" w:hAnsiTheme="majorHAnsi"/>
                <w:sz w:val="24"/>
                <w:szCs w:val="24"/>
              </w:rPr>
              <w:t>. Utilise all opportunities around social media to collect “soft” intelligence about emerging health issues and review our current internal feedback system to share across the team and the Board</w:t>
            </w:r>
            <w:r w:rsidR="00AA24BA">
              <w:rPr>
                <w:rFonts w:asciiTheme="majorHAnsi" w:hAnsiTheme="majorHAnsi"/>
                <w:sz w:val="24"/>
                <w:szCs w:val="24"/>
              </w:rPr>
              <w:t>.</w:t>
            </w:r>
          </w:p>
          <w:p w:rsidR="00637BFB" w:rsidRPr="001D4B98" w:rsidRDefault="005E1B23" w:rsidP="005E1B23">
            <w:pPr>
              <w:pStyle w:val="NormalWeb"/>
              <w:rPr>
                <w:rFonts w:asciiTheme="majorHAnsi" w:hAnsiTheme="majorHAnsi"/>
                <w:sz w:val="24"/>
                <w:szCs w:val="24"/>
              </w:rPr>
            </w:pPr>
            <w:r w:rsidRPr="001D4B98">
              <w:rPr>
                <w:rFonts w:asciiTheme="majorHAnsi" w:hAnsiTheme="majorHAnsi"/>
                <w:sz w:val="24"/>
                <w:szCs w:val="24"/>
              </w:rPr>
              <w:t>Review the amount of resources available for increased advertising and promotion of Healthwatch ST via specific targeted flyers and hand-outs, local press and other media interventions</w:t>
            </w:r>
            <w:r w:rsidR="00AA24BA">
              <w:rPr>
                <w:rFonts w:asciiTheme="majorHAnsi" w:hAnsiTheme="majorHAnsi"/>
                <w:sz w:val="24"/>
                <w:szCs w:val="24"/>
              </w:rPr>
              <w:t>.</w:t>
            </w:r>
          </w:p>
        </w:tc>
      </w:tr>
      <w:tr w:rsidR="00637BFB" w:rsidRPr="0050425D" w:rsidTr="00AD353D">
        <w:trPr>
          <w:trHeight w:val="2040"/>
        </w:trPr>
        <w:tc>
          <w:tcPr>
            <w:tcW w:w="5256" w:type="dxa"/>
          </w:tcPr>
          <w:p w:rsidR="00637BFB" w:rsidRPr="00A654C6" w:rsidRDefault="00E20E5E" w:rsidP="00637BFB">
            <w:pPr>
              <w:pStyle w:val="ListParagraph"/>
              <w:ind w:left="0"/>
              <w:rPr>
                <w:rFonts w:asciiTheme="majorHAnsi" w:hAnsiTheme="majorHAnsi"/>
                <w:i/>
              </w:rPr>
            </w:pPr>
            <w:r w:rsidRPr="00A654C6">
              <w:rPr>
                <w:rFonts w:asciiTheme="majorHAnsi" w:hAnsiTheme="majorHAnsi"/>
                <w:i/>
              </w:rPr>
              <w:t>Work with partners to identify and adopt best practice from national, regional and local work</w:t>
            </w:r>
            <w:r w:rsidR="00024DD0">
              <w:rPr>
                <w:rFonts w:asciiTheme="majorHAnsi" w:hAnsiTheme="majorHAnsi"/>
                <w:i/>
              </w:rPr>
              <w:t>.</w:t>
            </w:r>
          </w:p>
        </w:tc>
        <w:tc>
          <w:tcPr>
            <w:tcW w:w="8940" w:type="dxa"/>
          </w:tcPr>
          <w:p w:rsidR="00637BFB" w:rsidRPr="001D4B98" w:rsidRDefault="00637BFB" w:rsidP="00637BFB">
            <w:pPr>
              <w:rPr>
                <w:rFonts w:asciiTheme="majorHAnsi" w:hAnsiTheme="majorHAnsi"/>
              </w:rPr>
            </w:pPr>
            <w:r w:rsidRPr="001D4B98">
              <w:rPr>
                <w:rFonts w:asciiTheme="majorHAnsi" w:hAnsiTheme="majorHAnsi"/>
              </w:rPr>
              <w:t>Work closely with</w:t>
            </w:r>
            <w:r w:rsidR="000302D4" w:rsidRPr="001D4B98">
              <w:rPr>
                <w:rFonts w:asciiTheme="majorHAnsi" w:hAnsiTheme="majorHAnsi"/>
              </w:rPr>
              <w:t xml:space="preserve"> national organisations, regional and local organisations </w:t>
            </w:r>
            <w:r w:rsidRPr="001D4B98">
              <w:rPr>
                <w:rFonts w:asciiTheme="majorHAnsi" w:hAnsiTheme="majorHAnsi"/>
              </w:rPr>
              <w:t xml:space="preserve">to </w:t>
            </w:r>
            <w:r w:rsidR="000302D4" w:rsidRPr="001D4B98">
              <w:rPr>
                <w:rFonts w:asciiTheme="majorHAnsi" w:hAnsiTheme="majorHAnsi"/>
              </w:rPr>
              <w:t xml:space="preserve">be aware </w:t>
            </w:r>
            <w:r w:rsidRPr="001D4B98">
              <w:rPr>
                <w:rFonts w:asciiTheme="majorHAnsi" w:hAnsiTheme="majorHAnsi"/>
              </w:rPr>
              <w:t xml:space="preserve">of emerging initiatives to extend </w:t>
            </w:r>
            <w:r w:rsidR="000302D4" w:rsidRPr="001D4B98">
              <w:rPr>
                <w:rFonts w:asciiTheme="majorHAnsi" w:hAnsiTheme="majorHAnsi"/>
              </w:rPr>
              <w:t xml:space="preserve">our </w:t>
            </w:r>
            <w:r w:rsidRPr="001D4B98">
              <w:rPr>
                <w:rFonts w:asciiTheme="majorHAnsi" w:hAnsiTheme="majorHAnsi"/>
              </w:rPr>
              <w:t>reach and feedback using new media methods</w:t>
            </w:r>
            <w:r w:rsidR="00AA24BA">
              <w:rPr>
                <w:rFonts w:asciiTheme="majorHAnsi" w:hAnsiTheme="majorHAnsi"/>
              </w:rPr>
              <w:t>.</w:t>
            </w:r>
          </w:p>
          <w:p w:rsidR="00637BFB" w:rsidRPr="001D4B98" w:rsidRDefault="00637BFB" w:rsidP="00637BFB">
            <w:pPr>
              <w:rPr>
                <w:rFonts w:asciiTheme="majorHAnsi" w:hAnsiTheme="majorHAnsi"/>
              </w:rPr>
            </w:pPr>
          </w:p>
          <w:p w:rsidR="00CA47D7" w:rsidRPr="001D4B98" w:rsidRDefault="00CA47D7" w:rsidP="00CA47D7">
            <w:pPr>
              <w:rPr>
                <w:rFonts w:asciiTheme="majorHAnsi" w:hAnsiTheme="majorHAnsi"/>
              </w:rPr>
            </w:pPr>
            <w:r w:rsidRPr="001D4B98">
              <w:rPr>
                <w:rFonts w:asciiTheme="majorHAnsi" w:hAnsiTheme="majorHAnsi"/>
              </w:rPr>
              <w:t>Work c</w:t>
            </w:r>
            <w:r w:rsidR="006A059F">
              <w:rPr>
                <w:rFonts w:asciiTheme="majorHAnsi" w:hAnsiTheme="majorHAnsi"/>
              </w:rPr>
              <w:t>losely with Council for advice and</w:t>
            </w:r>
            <w:r w:rsidRPr="001D4B98">
              <w:rPr>
                <w:rFonts w:asciiTheme="majorHAnsi" w:hAnsiTheme="majorHAnsi"/>
              </w:rPr>
              <w:t xml:space="preserve"> support to assist with change</w:t>
            </w:r>
            <w:r w:rsidR="00AA24BA">
              <w:rPr>
                <w:rFonts w:asciiTheme="majorHAnsi" w:hAnsiTheme="majorHAnsi"/>
              </w:rPr>
              <w:t>.</w:t>
            </w:r>
          </w:p>
          <w:p w:rsidR="00637BFB" w:rsidRPr="001D4B98" w:rsidRDefault="00637BFB" w:rsidP="00637BFB">
            <w:pPr>
              <w:rPr>
                <w:rFonts w:asciiTheme="majorHAnsi" w:hAnsiTheme="majorHAnsi"/>
              </w:rPr>
            </w:pPr>
          </w:p>
          <w:p w:rsidR="00637BFB" w:rsidRPr="001D4B98" w:rsidRDefault="00637BFB" w:rsidP="00637BFB">
            <w:pPr>
              <w:rPr>
                <w:rFonts w:asciiTheme="majorHAnsi" w:hAnsiTheme="majorHAnsi"/>
              </w:rPr>
            </w:pPr>
          </w:p>
        </w:tc>
      </w:tr>
    </w:tbl>
    <w:p w:rsidR="00326932" w:rsidRDefault="00326932" w:rsidP="00326932">
      <w:pPr>
        <w:pStyle w:val="NormalWeb"/>
        <w:rPr>
          <w:rFonts w:asciiTheme="majorHAnsi" w:hAnsiTheme="majorHAnsi"/>
          <w:b/>
          <w:i/>
          <w:color w:val="17365D" w:themeColor="text2" w:themeShade="BF"/>
          <w:sz w:val="28"/>
          <w:szCs w:val="28"/>
        </w:rPr>
      </w:pPr>
    </w:p>
    <w:p w:rsidR="00CF2B85" w:rsidRDefault="00CF2B85" w:rsidP="00AD353D">
      <w:pPr>
        <w:rPr>
          <w:rFonts w:asciiTheme="majorHAnsi" w:hAnsiTheme="majorHAnsi"/>
          <w:b/>
          <w:i/>
          <w:color w:val="17365D" w:themeColor="text2" w:themeShade="BF"/>
          <w:sz w:val="28"/>
          <w:szCs w:val="28"/>
        </w:rPr>
      </w:pPr>
    </w:p>
    <w:p w:rsidR="00BB1662" w:rsidRDefault="00BB1662" w:rsidP="00AD353D">
      <w:pPr>
        <w:rPr>
          <w:rFonts w:asciiTheme="majorHAnsi" w:hAnsiTheme="majorHAnsi"/>
          <w:b/>
          <w:i/>
          <w:color w:val="17365D" w:themeColor="text2" w:themeShade="BF"/>
          <w:sz w:val="28"/>
          <w:szCs w:val="28"/>
        </w:rPr>
      </w:pPr>
    </w:p>
    <w:p w:rsidR="00BB1662" w:rsidRDefault="00BB1662" w:rsidP="00AD353D">
      <w:pPr>
        <w:rPr>
          <w:rFonts w:asciiTheme="majorHAnsi" w:hAnsiTheme="majorHAnsi"/>
          <w:b/>
          <w:i/>
          <w:color w:val="17365D" w:themeColor="text2" w:themeShade="BF"/>
          <w:sz w:val="28"/>
          <w:szCs w:val="28"/>
        </w:rPr>
      </w:pPr>
    </w:p>
    <w:p w:rsidR="00BB1662" w:rsidRDefault="00BB1662" w:rsidP="00AD353D">
      <w:pPr>
        <w:rPr>
          <w:rFonts w:asciiTheme="majorHAnsi" w:hAnsiTheme="majorHAnsi"/>
          <w:b/>
          <w:i/>
          <w:color w:val="17365D" w:themeColor="text2" w:themeShade="BF"/>
          <w:sz w:val="28"/>
          <w:szCs w:val="28"/>
        </w:rPr>
      </w:pPr>
    </w:p>
    <w:p w:rsidR="005013CE" w:rsidRDefault="005013CE" w:rsidP="00AD353D">
      <w:pPr>
        <w:rPr>
          <w:rFonts w:asciiTheme="majorHAnsi" w:hAnsiTheme="majorHAnsi"/>
          <w:b/>
          <w:i/>
          <w:color w:val="0070C0"/>
          <w:sz w:val="28"/>
          <w:szCs w:val="28"/>
        </w:rPr>
      </w:pPr>
    </w:p>
    <w:p w:rsidR="001166A2" w:rsidRPr="00757542" w:rsidRDefault="001166A2" w:rsidP="001166A2">
      <w:pPr>
        <w:jc w:val="center"/>
        <w:rPr>
          <w:rFonts w:asciiTheme="majorHAnsi" w:hAnsiTheme="majorHAnsi"/>
          <w:b/>
          <w:i/>
        </w:rPr>
      </w:pPr>
      <w:r w:rsidRPr="00757542">
        <w:rPr>
          <w:rFonts w:asciiTheme="majorHAnsi" w:hAnsiTheme="majorHAnsi"/>
          <w:b/>
          <w:i/>
          <w:color w:val="0070C0"/>
        </w:rPr>
        <w:lastRenderedPageBreak/>
        <w:t>Making it happen</w:t>
      </w:r>
      <w:r w:rsidRPr="00757542">
        <w:rPr>
          <w:rFonts w:asciiTheme="majorHAnsi" w:hAnsiTheme="majorHAnsi"/>
          <w:b/>
          <w:i/>
        </w:rPr>
        <w:t xml:space="preserve"> – Healthwatch South Tyneside Work Plan which covers the priorities set for 2018 -2021</w:t>
      </w:r>
    </w:p>
    <w:p w:rsidR="001166A2" w:rsidRPr="00757542" w:rsidRDefault="001166A2" w:rsidP="001166A2">
      <w:pPr>
        <w:jc w:val="center"/>
        <w:rPr>
          <w:b/>
        </w:rPr>
      </w:pPr>
    </w:p>
    <w:p w:rsidR="001166A2" w:rsidRPr="00D87D9F" w:rsidRDefault="001166A2" w:rsidP="001166A2">
      <w:pPr>
        <w:jc w:val="center"/>
        <w:rPr>
          <w:b/>
          <w:sz w:val="28"/>
          <w:szCs w:val="28"/>
        </w:rPr>
      </w:pPr>
      <w:r w:rsidRPr="00D87D9F">
        <w:rPr>
          <w:b/>
          <w:sz w:val="28"/>
          <w:szCs w:val="28"/>
        </w:rPr>
        <w:t>Improving links with key strategic partners</w:t>
      </w:r>
    </w:p>
    <w:p w:rsidR="001166A2" w:rsidRDefault="001166A2" w:rsidP="001166A2">
      <w:pPr>
        <w:jc w:val="center"/>
        <w:rPr>
          <w:b/>
          <w:sz w:val="28"/>
          <w:szCs w:val="28"/>
        </w:rPr>
      </w:pPr>
      <w:r w:rsidRPr="00D87D9F">
        <w:rPr>
          <w:b/>
          <w:sz w:val="28"/>
          <w:szCs w:val="28"/>
        </w:rPr>
        <w:t>Working locally and nationally to maximise opportunities to establish a role with the health and social care system</w:t>
      </w:r>
    </w:p>
    <w:p w:rsidR="001166A2" w:rsidRDefault="001166A2" w:rsidP="001166A2">
      <w:pPr>
        <w:jc w:val="center"/>
        <w:rPr>
          <w:b/>
          <w:sz w:val="28"/>
          <w:szCs w:val="28"/>
        </w:rPr>
      </w:pPr>
    </w:p>
    <w:p w:rsidR="001166A2" w:rsidRPr="008A14BA" w:rsidRDefault="001166A2" w:rsidP="001166A2">
      <w:pPr>
        <w:jc w:val="center"/>
        <w:rPr>
          <w:b/>
          <w:sz w:val="28"/>
          <w:szCs w:val="28"/>
        </w:rPr>
      </w:pPr>
      <w:r>
        <w:rPr>
          <w:b/>
          <w:sz w:val="28"/>
          <w:szCs w:val="28"/>
        </w:rPr>
        <w:t>C O R P O R A T E</w:t>
      </w:r>
    </w:p>
    <w:tbl>
      <w:tblPr>
        <w:tblStyle w:val="TableGrid"/>
        <w:tblW w:w="0" w:type="auto"/>
        <w:tblInd w:w="279" w:type="dxa"/>
        <w:tblLook w:val="04A0"/>
      </w:tblPr>
      <w:tblGrid>
        <w:gridCol w:w="3374"/>
        <w:gridCol w:w="2527"/>
        <w:gridCol w:w="3870"/>
        <w:gridCol w:w="1417"/>
        <w:gridCol w:w="1072"/>
        <w:gridCol w:w="2073"/>
      </w:tblGrid>
      <w:tr w:rsidR="00C1396B" w:rsidRPr="00C1396B" w:rsidTr="00C1396B">
        <w:trPr>
          <w:trHeight w:val="834"/>
        </w:trPr>
        <w:tc>
          <w:tcPr>
            <w:tcW w:w="3374" w:type="dxa"/>
            <w:tcBorders>
              <w:top w:val="single" w:sz="12" w:space="0" w:color="auto"/>
              <w:left w:val="single" w:sz="12" w:space="0" w:color="auto"/>
            </w:tcBorders>
            <w:shd w:val="clear" w:color="auto" w:fill="8DB3E2" w:themeFill="text2" w:themeFillTint="66"/>
            <w:vAlign w:val="center"/>
          </w:tcPr>
          <w:p w:rsidR="001166A2" w:rsidRPr="00C1396B" w:rsidRDefault="001166A2" w:rsidP="001A41EC">
            <w:pPr>
              <w:jc w:val="center"/>
              <w:rPr>
                <w:b/>
                <w:sz w:val="20"/>
                <w:szCs w:val="20"/>
              </w:rPr>
            </w:pPr>
            <w:r w:rsidRPr="00C1396B">
              <w:rPr>
                <w:b/>
                <w:sz w:val="20"/>
                <w:szCs w:val="20"/>
              </w:rPr>
              <w:t>Objective</w:t>
            </w:r>
          </w:p>
        </w:tc>
        <w:tc>
          <w:tcPr>
            <w:tcW w:w="2527" w:type="dxa"/>
            <w:tcBorders>
              <w:top w:val="single" w:sz="12" w:space="0" w:color="auto"/>
            </w:tcBorders>
            <w:shd w:val="clear" w:color="auto" w:fill="8DB3E2" w:themeFill="text2" w:themeFillTint="66"/>
            <w:vAlign w:val="center"/>
          </w:tcPr>
          <w:p w:rsidR="001166A2" w:rsidRPr="00C1396B" w:rsidRDefault="001166A2" w:rsidP="001A41EC">
            <w:pPr>
              <w:jc w:val="center"/>
              <w:rPr>
                <w:b/>
                <w:sz w:val="20"/>
                <w:szCs w:val="20"/>
              </w:rPr>
            </w:pPr>
            <w:r w:rsidRPr="00C1396B">
              <w:rPr>
                <w:b/>
                <w:sz w:val="20"/>
                <w:szCs w:val="20"/>
              </w:rPr>
              <w:t>How</w:t>
            </w:r>
          </w:p>
        </w:tc>
        <w:tc>
          <w:tcPr>
            <w:tcW w:w="3870" w:type="dxa"/>
            <w:tcBorders>
              <w:top w:val="single" w:sz="12" w:space="0" w:color="auto"/>
            </w:tcBorders>
            <w:shd w:val="clear" w:color="auto" w:fill="8DB3E2" w:themeFill="text2" w:themeFillTint="66"/>
            <w:vAlign w:val="center"/>
          </w:tcPr>
          <w:p w:rsidR="001166A2" w:rsidRPr="00C1396B" w:rsidRDefault="001166A2" w:rsidP="001A41EC">
            <w:pPr>
              <w:jc w:val="center"/>
              <w:rPr>
                <w:b/>
                <w:sz w:val="20"/>
                <w:szCs w:val="20"/>
              </w:rPr>
            </w:pPr>
            <w:r w:rsidRPr="00C1396B">
              <w:rPr>
                <w:b/>
                <w:sz w:val="20"/>
                <w:szCs w:val="20"/>
              </w:rPr>
              <w:t>Outcome</w:t>
            </w:r>
          </w:p>
        </w:tc>
        <w:tc>
          <w:tcPr>
            <w:tcW w:w="1417" w:type="dxa"/>
            <w:tcBorders>
              <w:top w:val="single" w:sz="12" w:space="0" w:color="auto"/>
            </w:tcBorders>
            <w:shd w:val="clear" w:color="auto" w:fill="8DB3E2" w:themeFill="text2" w:themeFillTint="66"/>
            <w:vAlign w:val="center"/>
          </w:tcPr>
          <w:p w:rsidR="001166A2" w:rsidRPr="00C1396B" w:rsidRDefault="001166A2" w:rsidP="001A41EC">
            <w:pPr>
              <w:jc w:val="center"/>
              <w:rPr>
                <w:b/>
                <w:sz w:val="20"/>
                <w:szCs w:val="20"/>
              </w:rPr>
            </w:pPr>
            <w:r w:rsidRPr="00C1396B">
              <w:rPr>
                <w:b/>
                <w:sz w:val="20"/>
                <w:szCs w:val="20"/>
              </w:rPr>
              <w:t>Lead</w:t>
            </w:r>
          </w:p>
        </w:tc>
        <w:tc>
          <w:tcPr>
            <w:tcW w:w="992" w:type="dxa"/>
            <w:tcBorders>
              <w:top w:val="single" w:sz="12" w:space="0" w:color="auto"/>
            </w:tcBorders>
            <w:shd w:val="clear" w:color="auto" w:fill="8DB3E2" w:themeFill="text2" w:themeFillTint="66"/>
            <w:vAlign w:val="center"/>
          </w:tcPr>
          <w:p w:rsidR="001166A2" w:rsidRPr="00C1396B" w:rsidRDefault="001166A2" w:rsidP="001A41EC">
            <w:pPr>
              <w:jc w:val="center"/>
              <w:rPr>
                <w:b/>
                <w:sz w:val="20"/>
                <w:szCs w:val="20"/>
              </w:rPr>
            </w:pPr>
            <w:r w:rsidRPr="00C1396B">
              <w:rPr>
                <w:b/>
                <w:sz w:val="20"/>
                <w:szCs w:val="20"/>
              </w:rPr>
              <w:t>Timescale</w:t>
            </w:r>
          </w:p>
        </w:tc>
        <w:tc>
          <w:tcPr>
            <w:tcW w:w="2073" w:type="dxa"/>
            <w:tcBorders>
              <w:top w:val="single" w:sz="12" w:space="0" w:color="auto"/>
            </w:tcBorders>
            <w:shd w:val="clear" w:color="auto" w:fill="8DB3E2" w:themeFill="text2" w:themeFillTint="66"/>
            <w:vAlign w:val="center"/>
          </w:tcPr>
          <w:p w:rsidR="001166A2" w:rsidRPr="00C1396B" w:rsidRDefault="001166A2" w:rsidP="001A41EC">
            <w:pPr>
              <w:jc w:val="center"/>
              <w:rPr>
                <w:b/>
                <w:sz w:val="20"/>
                <w:szCs w:val="20"/>
              </w:rPr>
            </w:pPr>
            <w:r w:rsidRPr="00C1396B">
              <w:rPr>
                <w:b/>
                <w:sz w:val="20"/>
                <w:szCs w:val="20"/>
              </w:rPr>
              <w:t>Up- Date</w:t>
            </w:r>
          </w:p>
        </w:tc>
      </w:tr>
      <w:tr w:rsidR="001166A2" w:rsidRPr="00C1396B" w:rsidTr="00C1396B">
        <w:tc>
          <w:tcPr>
            <w:tcW w:w="3374" w:type="dxa"/>
            <w:tcBorders>
              <w:left w:val="single" w:sz="12" w:space="0" w:color="auto"/>
            </w:tcBorders>
          </w:tcPr>
          <w:p w:rsidR="001166A2" w:rsidRPr="00C1396B" w:rsidRDefault="001166A2" w:rsidP="001A41EC">
            <w:pPr>
              <w:rPr>
                <w:sz w:val="20"/>
                <w:szCs w:val="20"/>
              </w:rPr>
            </w:pPr>
            <w:r w:rsidRPr="00C1396B">
              <w:rPr>
                <w:sz w:val="20"/>
                <w:szCs w:val="20"/>
              </w:rPr>
              <w:t>Board Members</w:t>
            </w:r>
            <w:r w:rsidR="00AA24BA">
              <w:rPr>
                <w:sz w:val="20"/>
                <w:szCs w:val="20"/>
              </w:rPr>
              <w:t>’</w:t>
            </w:r>
          </w:p>
          <w:p w:rsidR="001166A2" w:rsidRPr="00C1396B" w:rsidRDefault="001166A2" w:rsidP="001A41EC">
            <w:pPr>
              <w:rPr>
                <w:sz w:val="20"/>
                <w:szCs w:val="20"/>
              </w:rPr>
            </w:pPr>
            <w:r w:rsidRPr="00C1396B">
              <w:rPr>
                <w:sz w:val="20"/>
                <w:szCs w:val="20"/>
              </w:rPr>
              <w:t>Engagement</w:t>
            </w:r>
          </w:p>
          <w:p w:rsidR="001166A2" w:rsidRPr="00C1396B" w:rsidRDefault="001166A2" w:rsidP="001A41EC">
            <w:pPr>
              <w:rPr>
                <w:sz w:val="20"/>
                <w:szCs w:val="20"/>
              </w:rPr>
            </w:pPr>
          </w:p>
        </w:tc>
        <w:tc>
          <w:tcPr>
            <w:tcW w:w="2527" w:type="dxa"/>
          </w:tcPr>
          <w:p w:rsidR="001166A2" w:rsidRPr="00C1396B" w:rsidRDefault="001166A2" w:rsidP="001A41EC">
            <w:pPr>
              <w:rPr>
                <w:sz w:val="20"/>
                <w:szCs w:val="20"/>
              </w:rPr>
            </w:pPr>
            <w:r w:rsidRPr="00C1396B">
              <w:rPr>
                <w:sz w:val="20"/>
                <w:szCs w:val="20"/>
              </w:rPr>
              <w:t>Training</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Recognising skill sets</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Utilise skills</w:t>
            </w:r>
          </w:p>
        </w:tc>
        <w:tc>
          <w:tcPr>
            <w:tcW w:w="3870" w:type="dxa"/>
          </w:tcPr>
          <w:p w:rsidR="001166A2" w:rsidRPr="00C1396B" w:rsidRDefault="001166A2" w:rsidP="001A41EC">
            <w:pPr>
              <w:rPr>
                <w:sz w:val="20"/>
                <w:szCs w:val="20"/>
              </w:rPr>
            </w:pPr>
            <w:r w:rsidRPr="00C1396B">
              <w:rPr>
                <w:sz w:val="20"/>
                <w:szCs w:val="20"/>
              </w:rPr>
              <w:t>Strong/Diverse/Proactive Board</w:t>
            </w:r>
          </w:p>
        </w:tc>
        <w:tc>
          <w:tcPr>
            <w:tcW w:w="1417" w:type="dxa"/>
          </w:tcPr>
          <w:p w:rsidR="001166A2" w:rsidRPr="00C1396B" w:rsidRDefault="001166A2" w:rsidP="001A41EC">
            <w:pPr>
              <w:rPr>
                <w:sz w:val="20"/>
                <w:szCs w:val="20"/>
              </w:rPr>
            </w:pPr>
            <w:r w:rsidRPr="00C1396B">
              <w:rPr>
                <w:sz w:val="20"/>
                <w:szCs w:val="20"/>
              </w:rPr>
              <w:t>Chair</w:t>
            </w:r>
          </w:p>
        </w:tc>
        <w:tc>
          <w:tcPr>
            <w:tcW w:w="992" w:type="dxa"/>
          </w:tcPr>
          <w:p w:rsidR="001166A2" w:rsidRPr="00C1396B" w:rsidRDefault="001166A2" w:rsidP="00AA24BA">
            <w:pPr>
              <w:jc w:val="center"/>
              <w:rPr>
                <w:sz w:val="20"/>
                <w:szCs w:val="20"/>
              </w:rPr>
            </w:pPr>
            <w:r w:rsidRPr="00C1396B">
              <w:rPr>
                <w:sz w:val="20"/>
                <w:szCs w:val="20"/>
              </w:rPr>
              <w:t>April 2021</w:t>
            </w:r>
          </w:p>
        </w:tc>
        <w:tc>
          <w:tcPr>
            <w:tcW w:w="2073" w:type="dxa"/>
          </w:tcPr>
          <w:p w:rsidR="001166A2" w:rsidRPr="00C1396B" w:rsidRDefault="002F248F" w:rsidP="002F248F">
            <w:pPr>
              <w:rPr>
                <w:sz w:val="20"/>
                <w:szCs w:val="20"/>
              </w:rPr>
            </w:pPr>
            <w:r w:rsidRPr="00C1396B">
              <w:rPr>
                <w:sz w:val="20"/>
                <w:szCs w:val="20"/>
              </w:rPr>
              <w:t>Board members have portfolios of work they oversee and one members has taken on the role of staff social work contact</w:t>
            </w:r>
          </w:p>
        </w:tc>
      </w:tr>
      <w:tr w:rsidR="001166A2" w:rsidRPr="00C1396B" w:rsidTr="00C1396B">
        <w:tc>
          <w:tcPr>
            <w:tcW w:w="3374" w:type="dxa"/>
            <w:tcBorders>
              <w:left w:val="single" w:sz="12" w:space="0" w:color="auto"/>
            </w:tcBorders>
          </w:tcPr>
          <w:p w:rsidR="001166A2" w:rsidRPr="00C1396B" w:rsidRDefault="001166A2" w:rsidP="001A41EC">
            <w:pPr>
              <w:rPr>
                <w:sz w:val="20"/>
                <w:szCs w:val="20"/>
              </w:rPr>
            </w:pPr>
            <w:r w:rsidRPr="00C1396B">
              <w:rPr>
                <w:sz w:val="20"/>
                <w:szCs w:val="20"/>
              </w:rPr>
              <w:t>To be the trusted organisation for information and signposting for the public/commissioners and service providers</w:t>
            </w:r>
            <w:r w:rsidR="00AA24BA">
              <w:rPr>
                <w:sz w:val="20"/>
                <w:szCs w:val="20"/>
              </w:rPr>
              <w:t>.</w:t>
            </w:r>
          </w:p>
        </w:tc>
        <w:tc>
          <w:tcPr>
            <w:tcW w:w="2527" w:type="dxa"/>
          </w:tcPr>
          <w:p w:rsidR="001166A2" w:rsidRPr="00C1396B" w:rsidRDefault="001166A2" w:rsidP="001A41EC">
            <w:pPr>
              <w:rPr>
                <w:sz w:val="20"/>
                <w:szCs w:val="20"/>
              </w:rPr>
            </w:pPr>
            <w:r w:rsidRPr="00C1396B">
              <w:rPr>
                <w:sz w:val="20"/>
                <w:szCs w:val="20"/>
              </w:rPr>
              <w:t>Improve our current systems of collating and sharing information</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Redesign website</w:t>
            </w:r>
          </w:p>
        </w:tc>
        <w:tc>
          <w:tcPr>
            <w:tcW w:w="3870" w:type="dxa"/>
          </w:tcPr>
          <w:p w:rsidR="001166A2" w:rsidRPr="00C1396B" w:rsidRDefault="001166A2" w:rsidP="001A41EC">
            <w:pPr>
              <w:rPr>
                <w:sz w:val="20"/>
                <w:szCs w:val="20"/>
              </w:rPr>
            </w:pPr>
            <w:r w:rsidRPr="00C1396B">
              <w:rPr>
                <w:sz w:val="20"/>
                <w:szCs w:val="20"/>
              </w:rPr>
              <w:t>User friendly and easy to navigate website</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Up to date systems</w:t>
            </w:r>
          </w:p>
          <w:p w:rsidR="001166A2" w:rsidRPr="00C1396B" w:rsidRDefault="001166A2" w:rsidP="001A41EC">
            <w:pPr>
              <w:rPr>
                <w:sz w:val="20"/>
                <w:szCs w:val="20"/>
              </w:rPr>
            </w:pPr>
          </w:p>
        </w:tc>
        <w:tc>
          <w:tcPr>
            <w:tcW w:w="1417" w:type="dxa"/>
          </w:tcPr>
          <w:p w:rsidR="001166A2" w:rsidRPr="00C1396B" w:rsidRDefault="001166A2" w:rsidP="001A41EC">
            <w:pPr>
              <w:rPr>
                <w:sz w:val="20"/>
                <w:szCs w:val="20"/>
              </w:rPr>
            </w:pPr>
            <w:r w:rsidRPr="00C1396B">
              <w:rPr>
                <w:sz w:val="20"/>
                <w:szCs w:val="20"/>
              </w:rPr>
              <w:t>Staff</w:t>
            </w:r>
          </w:p>
          <w:p w:rsidR="001166A2" w:rsidRPr="00C1396B" w:rsidRDefault="001166A2" w:rsidP="001A41EC">
            <w:pPr>
              <w:rPr>
                <w:sz w:val="20"/>
                <w:szCs w:val="20"/>
              </w:rPr>
            </w:pPr>
            <w:r w:rsidRPr="00C1396B">
              <w:rPr>
                <w:sz w:val="20"/>
                <w:szCs w:val="20"/>
              </w:rPr>
              <w:t>Team</w:t>
            </w:r>
          </w:p>
        </w:tc>
        <w:tc>
          <w:tcPr>
            <w:tcW w:w="992" w:type="dxa"/>
            <w:shd w:val="clear" w:color="auto" w:fill="FFFFFF" w:themeFill="background1"/>
          </w:tcPr>
          <w:p w:rsidR="001166A2" w:rsidRPr="00C1396B" w:rsidRDefault="001166A2" w:rsidP="00AA24BA">
            <w:pPr>
              <w:jc w:val="center"/>
              <w:rPr>
                <w:sz w:val="20"/>
                <w:szCs w:val="20"/>
              </w:rPr>
            </w:pPr>
            <w:r w:rsidRPr="00C1396B">
              <w:rPr>
                <w:sz w:val="20"/>
                <w:szCs w:val="20"/>
              </w:rPr>
              <w:t>April 2019</w:t>
            </w:r>
          </w:p>
          <w:p w:rsidR="001166A2" w:rsidRPr="00C1396B" w:rsidRDefault="001166A2" w:rsidP="001A41EC">
            <w:pPr>
              <w:jc w:val="center"/>
              <w:rPr>
                <w:sz w:val="20"/>
                <w:szCs w:val="20"/>
              </w:rPr>
            </w:pPr>
          </w:p>
          <w:p w:rsidR="001166A2" w:rsidRPr="00C1396B" w:rsidRDefault="001166A2" w:rsidP="001A41EC">
            <w:pPr>
              <w:jc w:val="center"/>
              <w:rPr>
                <w:color w:val="FF0000"/>
                <w:sz w:val="20"/>
                <w:szCs w:val="20"/>
              </w:rPr>
            </w:pPr>
            <w:r w:rsidRPr="00C1396B">
              <w:rPr>
                <w:sz w:val="20"/>
                <w:szCs w:val="20"/>
              </w:rPr>
              <w:t>Complete</w:t>
            </w:r>
          </w:p>
        </w:tc>
        <w:tc>
          <w:tcPr>
            <w:tcW w:w="2073" w:type="dxa"/>
            <w:shd w:val="clear" w:color="auto" w:fill="auto"/>
          </w:tcPr>
          <w:p w:rsidR="001166A2" w:rsidRPr="00C1396B" w:rsidRDefault="001166A2" w:rsidP="001A41EC">
            <w:pPr>
              <w:rPr>
                <w:sz w:val="20"/>
                <w:szCs w:val="20"/>
              </w:rPr>
            </w:pPr>
            <w:r w:rsidRPr="00C1396B">
              <w:rPr>
                <w:sz w:val="20"/>
                <w:szCs w:val="20"/>
              </w:rPr>
              <w:t>New website designed and launched</w:t>
            </w:r>
          </w:p>
          <w:p w:rsidR="001166A2" w:rsidRPr="00C1396B" w:rsidRDefault="001166A2" w:rsidP="001A41EC">
            <w:pPr>
              <w:rPr>
                <w:sz w:val="20"/>
                <w:szCs w:val="20"/>
              </w:rPr>
            </w:pPr>
            <w:r w:rsidRPr="00C1396B">
              <w:rPr>
                <w:sz w:val="20"/>
                <w:szCs w:val="20"/>
              </w:rPr>
              <w:t>Recite Me added to website</w:t>
            </w:r>
          </w:p>
          <w:p w:rsidR="001166A2" w:rsidRPr="00C1396B" w:rsidRDefault="001166A2" w:rsidP="002F248F">
            <w:pPr>
              <w:rPr>
                <w:sz w:val="20"/>
                <w:szCs w:val="20"/>
              </w:rPr>
            </w:pPr>
          </w:p>
        </w:tc>
      </w:tr>
      <w:tr w:rsidR="001166A2" w:rsidRPr="00C1396B" w:rsidTr="00C1396B">
        <w:tc>
          <w:tcPr>
            <w:tcW w:w="3374" w:type="dxa"/>
            <w:tcBorders>
              <w:left w:val="single" w:sz="12" w:space="0" w:color="auto"/>
            </w:tcBorders>
          </w:tcPr>
          <w:p w:rsidR="001166A2" w:rsidRPr="00C1396B" w:rsidRDefault="001166A2" w:rsidP="001A41EC">
            <w:pPr>
              <w:rPr>
                <w:sz w:val="20"/>
                <w:szCs w:val="20"/>
              </w:rPr>
            </w:pPr>
            <w:r w:rsidRPr="00C1396B">
              <w:rPr>
                <w:sz w:val="20"/>
                <w:szCs w:val="20"/>
              </w:rPr>
              <w:t>Make available and share information about the work of Healthwatch South Tyneside</w:t>
            </w:r>
            <w:r w:rsidR="00AA24BA">
              <w:rPr>
                <w:sz w:val="20"/>
                <w:szCs w:val="20"/>
              </w:rPr>
              <w:t>.</w:t>
            </w:r>
          </w:p>
          <w:p w:rsidR="001166A2" w:rsidRPr="00C1396B" w:rsidRDefault="001166A2" w:rsidP="001A41EC">
            <w:pPr>
              <w:rPr>
                <w:sz w:val="20"/>
                <w:szCs w:val="20"/>
              </w:rPr>
            </w:pPr>
          </w:p>
        </w:tc>
        <w:tc>
          <w:tcPr>
            <w:tcW w:w="2527" w:type="dxa"/>
          </w:tcPr>
          <w:p w:rsidR="001166A2" w:rsidRPr="00C1396B" w:rsidRDefault="001166A2" w:rsidP="001A41EC">
            <w:pPr>
              <w:rPr>
                <w:sz w:val="20"/>
                <w:szCs w:val="20"/>
              </w:rPr>
            </w:pPr>
            <w:r w:rsidRPr="00C1396B">
              <w:rPr>
                <w:sz w:val="20"/>
                <w:szCs w:val="20"/>
              </w:rPr>
              <w:t>Public Meetings</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Healthwatch South Tyneside Annual Event</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Annual Report</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Social Media</w:t>
            </w:r>
          </w:p>
        </w:tc>
        <w:tc>
          <w:tcPr>
            <w:tcW w:w="3870" w:type="dxa"/>
          </w:tcPr>
          <w:p w:rsidR="001166A2" w:rsidRPr="00C1396B" w:rsidRDefault="001166A2" w:rsidP="001A41EC">
            <w:pPr>
              <w:rPr>
                <w:sz w:val="20"/>
                <w:szCs w:val="20"/>
              </w:rPr>
            </w:pPr>
            <w:r w:rsidRPr="00C1396B">
              <w:rPr>
                <w:sz w:val="20"/>
                <w:szCs w:val="20"/>
              </w:rPr>
              <w:t>Raise the awareness of Healthwatch South Tyneside</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Hold an annual event to present Annual Report</w:t>
            </w:r>
          </w:p>
        </w:tc>
        <w:tc>
          <w:tcPr>
            <w:tcW w:w="1417" w:type="dxa"/>
          </w:tcPr>
          <w:p w:rsidR="001166A2" w:rsidRPr="00C1396B" w:rsidRDefault="001166A2" w:rsidP="001A41EC">
            <w:pPr>
              <w:rPr>
                <w:sz w:val="20"/>
                <w:szCs w:val="20"/>
              </w:rPr>
            </w:pPr>
            <w:r w:rsidRPr="00C1396B">
              <w:rPr>
                <w:sz w:val="20"/>
                <w:szCs w:val="20"/>
              </w:rPr>
              <w:t>All</w:t>
            </w:r>
          </w:p>
        </w:tc>
        <w:tc>
          <w:tcPr>
            <w:tcW w:w="992" w:type="dxa"/>
          </w:tcPr>
          <w:p w:rsidR="001166A2" w:rsidRPr="00C1396B" w:rsidRDefault="001166A2" w:rsidP="00AA24BA">
            <w:pPr>
              <w:jc w:val="center"/>
              <w:rPr>
                <w:sz w:val="20"/>
                <w:szCs w:val="20"/>
              </w:rPr>
            </w:pPr>
            <w:r w:rsidRPr="00C1396B">
              <w:rPr>
                <w:sz w:val="20"/>
                <w:szCs w:val="20"/>
              </w:rPr>
              <w:t>Review April 2021</w:t>
            </w:r>
          </w:p>
        </w:tc>
        <w:tc>
          <w:tcPr>
            <w:tcW w:w="2073" w:type="dxa"/>
          </w:tcPr>
          <w:p w:rsidR="001166A2" w:rsidRPr="00C1396B" w:rsidRDefault="002F248F" w:rsidP="002F248F">
            <w:pPr>
              <w:rPr>
                <w:sz w:val="20"/>
                <w:szCs w:val="20"/>
              </w:rPr>
            </w:pPr>
            <w:r w:rsidRPr="00644B8D">
              <w:rPr>
                <w:sz w:val="20"/>
                <w:szCs w:val="20"/>
              </w:rPr>
              <w:t>There is a diary of public board meetings.  Manager and Chair attend a swatch of meetings w</w:t>
            </w:r>
            <w:r w:rsidR="00AA24BA" w:rsidRPr="00644B8D">
              <w:rPr>
                <w:sz w:val="20"/>
                <w:szCs w:val="20"/>
              </w:rPr>
              <w:t xml:space="preserve">ith partners where the work of </w:t>
            </w:r>
            <w:r w:rsidR="00644B8D" w:rsidRPr="00644B8D">
              <w:rPr>
                <w:sz w:val="20"/>
                <w:szCs w:val="20"/>
              </w:rPr>
              <w:t>HWST is rais</w:t>
            </w:r>
            <w:r w:rsidRPr="00644B8D">
              <w:rPr>
                <w:sz w:val="20"/>
                <w:szCs w:val="20"/>
              </w:rPr>
              <w:t>ed.</w:t>
            </w:r>
            <w:r w:rsidRPr="00C1396B">
              <w:rPr>
                <w:sz w:val="20"/>
                <w:szCs w:val="20"/>
              </w:rPr>
              <w:t xml:space="preserve">  The Annual Report was written as required and formally received at the AGM held in March 2021 which was set up so the public </w:t>
            </w:r>
            <w:r w:rsidR="00AA24BA">
              <w:rPr>
                <w:sz w:val="20"/>
                <w:szCs w:val="20"/>
              </w:rPr>
              <w:t>could attend via virtual means.</w:t>
            </w:r>
            <w:r w:rsidRPr="00C1396B">
              <w:rPr>
                <w:sz w:val="20"/>
                <w:szCs w:val="20"/>
              </w:rPr>
              <w:t xml:space="preserve"> It was not possible to hold an annual event because of the Pandemic but </w:t>
            </w:r>
            <w:r w:rsidRPr="00C1396B">
              <w:rPr>
                <w:sz w:val="20"/>
                <w:szCs w:val="20"/>
              </w:rPr>
              <w:lastRenderedPageBreak/>
              <w:t>work will be started to prepare for an event in 2021/22 if restrictions are lifted</w:t>
            </w:r>
            <w:r w:rsidR="00AA24BA">
              <w:rPr>
                <w:sz w:val="20"/>
                <w:szCs w:val="20"/>
              </w:rPr>
              <w:t>.</w:t>
            </w:r>
          </w:p>
        </w:tc>
      </w:tr>
      <w:tr w:rsidR="001166A2" w:rsidRPr="00C1396B" w:rsidTr="00C1396B">
        <w:tc>
          <w:tcPr>
            <w:tcW w:w="3374" w:type="dxa"/>
            <w:tcBorders>
              <w:left w:val="single" w:sz="12" w:space="0" w:color="auto"/>
            </w:tcBorders>
          </w:tcPr>
          <w:p w:rsidR="001166A2" w:rsidRPr="00C1396B" w:rsidRDefault="001166A2" w:rsidP="001A41EC">
            <w:pPr>
              <w:rPr>
                <w:sz w:val="20"/>
                <w:szCs w:val="20"/>
              </w:rPr>
            </w:pPr>
            <w:r w:rsidRPr="00C1396B">
              <w:rPr>
                <w:sz w:val="20"/>
                <w:szCs w:val="20"/>
              </w:rPr>
              <w:lastRenderedPageBreak/>
              <w:t>To represent Healthwatch at strategic, local</w:t>
            </w:r>
            <w:r w:rsidR="0064077E">
              <w:rPr>
                <w:sz w:val="20"/>
                <w:szCs w:val="20"/>
              </w:rPr>
              <w:t xml:space="preserve">, </w:t>
            </w:r>
            <w:r w:rsidRPr="00C1396B">
              <w:rPr>
                <w:sz w:val="20"/>
                <w:szCs w:val="20"/>
              </w:rPr>
              <w:t>regional</w:t>
            </w:r>
            <w:r w:rsidR="0064077E">
              <w:rPr>
                <w:sz w:val="20"/>
                <w:szCs w:val="20"/>
              </w:rPr>
              <w:t xml:space="preserve"> and national</w:t>
            </w:r>
            <w:r w:rsidRPr="00C1396B">
              <w:rPr>
                <w:sz w:val="20"/>
                <w:szCs w:val="20"/>
              </w:rPr>
              <w:t xml:space="preserve"> levels</w:t>
            </w:r>
            <w:r w:rsidR="00AA24BA">
              <w:rPr>
                <w:sz w:val="20"/>
                <w:szCs w:val="20"/>
              </w:rPr>
              <w:t>.</w:t>
            </w:r>
          </w:p>
        </w:tc>
        <w:tc>
          <w:tcPr>
            <w:tcW w:w="2527" w:type="dxa"/>
          </w:tcPr>
          <w:p w:rsidR="001166A2" w:rsidRPr="00C1396B" w:rsidRDefault="001166A2" w:rsidP="001A41EC">
            <w:pPr>
              <w:rPr>
                <w:sz w:val="20"/>
                <w:szCs w:val="20"/>
              </w:rPr>
            </w:pPr>
            <w:r w:rsidRPr="00C1396B">
              <w:rPr>
                <w:sz w:val="20"/>
                <w:szCs w:val="20"/>
              </w:rPr>
              <w:t>Attending local and regional meetings and events</w:t>
            </w:r>
            <w:r w:rsidR="00AA24BA">
              <w:rPr>
                <w:sz w:val="20"/>
                <w:szCs w:val="20"/>
              </w:rPr>
              <w:t>.</w:t>
            </w:r>
          </w:p>
        </w:tc>
        <w:tc>
          <w:tcPr>
            <w:tcW w:w="3870" w:type="dxa"/>
          </w:tcPr>
          <w:p w:rsidR="001166A2" w:rsidRPr="00C1396B" w:rsidRDefault="001166A2" w:rsidP="001A41EC">
            <w:pPr>
              <w:rPr>
                <w:sz w:val="20"/>
                <w:szCs w:val="20"/>
              </w:rPr>
            </w:pPr>
            <w:r w:rsidRPr="00C1396B">
              <w:rPr>
                <w:sz w:val="20"/>
                <w:szCs w:val="20"/>
              </w:rPr>
              <w:t>Learning opportunity</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Sharing information</w:t>
            </w:r>
          </w:p>
          <w:p w:rsidR="00AA24BA" w:rsidRDefault="00AA24BA" w:rsidP="001A41EC">
            <w:pPr>
              <w:rPr>
                <w:sz w:val="20"/>
                <w:szCs w:val="20"/>
              </w:rPr>
            </w:pPr>
          </w:p>
          <w:p w:rsidR="001166A2" w:rsidRPr="00C1396B" w:rsidRDefault="001166A2" w:rsidP="001A41EC">
            <w:pPr>
              <w:rPr>
                <w:sz w:val="20"/>
                <w:szCs w:val="20"/>
              </w:rPr>
            </w:pPr>
            <w:r w:rsidRPr="00C1396B">
              <w:rPr>
                <w:sz w:val="20"/>
                <w:szCs w:val="20"/>
              </w:rPr>
              <w:t>Aware of changing provision</w:t>
            </w:r>
          </w:p>
        </w:tc>
        <w:tc>
          <w:tcPr>
            <w:tcW w:w="1417" w:type="dxa"/>
          </w:tcPr>
          <w:p w:rsidR="001166A2" w:rsidRPr="00C1396B" w:rsidRDefault="001166A2" w:rsidP="001A41EC">
            <w:pPr>
              <w:rPr>
                <w:sz w:val="20"/>
                <w:szCs w:val="20"/>
              </w:rPr>
            </w:pPr>
            <w:r w:rsidRPr="00C1396B">
              <w:rPr>
                <w:sz w:val="20"/>
                <w:szCs w:val="20"/>
              </w:rPr>
              <w:t>All</w:t>
            </w:r>
          </w:p>
        </w:tc>
        <w:tc>
          <w:tcPr>
            <w:tcW w:w="992" w:type="dxa"/>
          </w:tcPr>
          <w:p w:rsidR="001166A2" w:rsidRPr="00C1396B" w:rsidRDefault="001166A2" w:rsidP="00AA24BA">
            <w:pPr>
              <w:jc w:val="center"/>
              <w:rPr>
                <w:sz w:val="20"/>
                <w:szCs w:val="20"/>
              </w:rPr>
            </w:pPr>
            <w:r w:rsidRPr="00C1396B">
              <w:rPr>
                <w:sz w:val="20"/>
                <w:szCs w:val="20"/>
              </w:rPr>
              <w:t>Review April 2021</w:t>
            </w:r>
          </w:p>
        </w:tc>
        <w:tc>
          <w:tcPr>
            <w:tcW w:w="2073" w:type="dxa"/>
          </w:tcPr>
          <w:p w:rsidR="001166A2" w:rsidRPr="00C1396B" w:rsidRDefault="002F248F" w:rsidP="00644B8D">
            <w:pPr>
              <w:rPr>
                <w:sz w:val="20"/>
                <w:szCs w:val="20"/>
              </w:rPr>
            </w:pPr>
            <w:r w:rsidRPr="00C1396B">
              <w:rPr>
                <w:sz w:val="20"/>
                <w:szCs w:val="20"/>
              </w:rPr>
              <w:t>Regional meetin</w:t>
            </w:r>
            <w:r w:rsidR="00C1396B">
              <w:rPr>
                <w:sz w:val="20"/>
                <w:szCs w:val="20"/>
              </w:rPr>
              <w:t>g</w:t>
            </w:r>
            <w:r w:rsidRPr="00C1396B">
              <w:rPr>
                <w:sz w:val="20"/>
                <w:szCs w:val="20"/>
              </w:rPr>
              <w:t xml:space="preserve">s of the NE and NC Overview and Scrutiny Committee are attended as are meetings of the </w:t>
            </w:r>
            <w:r w:rsidR="00AA24BA">
              <w:rPr>
                <w:sz w:val="20"/>
                <w:szCs w:val="20"/>
              </w:rPr>
              <w:t>Integrated Care System.</w:t>
            </w:r>
            <w:r w:rsidRPr="00C1396B">
              <w:rPr>
                <w:sz w:val="20"/>
                <w:szCs w:val="20"/>
              </w:rPr>
              <w:t xml:space="preserve"> The Chair is a member of the Advisory Panel for the National Audit at</w:t>
            </w:r>
            <w:r w:rsidR="00AA24BA">
              <w:rPr>
                <w:sz w:val="20"/>
                <w:szCs w:val="20"/>
              </w:rPr>
              <w:t xml:space="preserve"> the End-of-Life and represents </w:t>
            </w:r>
            <w:r w:rsidRPr="00C1396B">
              <w:rPr>
                <w:sz w:val="20"/>
                <w:szCs w:val="20"/>
              </w:rPr>
              <w:t>Healthwatch England at the meetings</w:t>
            </w:r>
            <w:r w:rsidR="00AA24BA">
              <w:rPr>
                <w:sz w:val="20"/>
                <w:szCs w:val="20"/>
              </w:rPr>
              <w:t>.</w:t>
            </w:r>
          </w:p>
        </w:tc>
      </w:tr>
      <w:tr w:rsidR="001166A2" w:rsidRPr="00C1396B" w:rsidTr="00C1396B">
        <w:trPr>
          <w:trHeight w:val="1116"/>
        </w:trPr>
        <w:tc>
          <w:tcPr>
            <w:tcW w:w="3374" w:type="dxa"/>
            <w:tcBorders>
              <w:left w:val="single" w:sz="12" w:space="0" w:color="auto"/>
            </w:tcBorders>
          </w:tcPr>
          <w:p w:rsidR="001166A2" w:rsidRPr="00C1396B" w:rsidRDefault="001166A2" w:rsidP="001A41EC">
            <w:pPr>
              <w:rPr>
                <w:sz w:val="20"/>
                <w:szCs w:val="20"/>
              </w:rPr>
            </w:pPr>
            <w:r w:rsidRPr="00C1396B">
              <w:rPr>
                <w:sz w:val="20"/>
                <w:szCs w:val="20"/>
              </w:rPr>
              <w:t>To undertake a business and financial review of the Organisation</w:t>
            </w:r>
          </w:p>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Phase 2</w:t>
            </w:r>
          </w:p>
        </w:tc>
        <w:tc>
          <w:tcPr>
            <w:tcW w:w="2527" w:type="dxa"/>
          </w:tcPr>
          <w:p w:rsidR="001166A2" w:rsidRPr="00C1396B" w:rsidRDefault="001166A2" w:rsidP="001A41EC">
            <w:pPr>
              <w:rPr>
                <w:sz w:val="20"/>
                <w:szCs w:val="20"/>
              </w:rPr>
            </w:pPr>
            <w:r w:rsidRPr="00C1396B">
              <w:rPr>
                <w:sz w:val="20"/>
                <w:szCs w:val="20"/>
              </w:rPr>
              <w:t>Write a Terms of Reference, set up a Review Team, progress report to Board</w:t>
            </w:r>
          </w:p>
          <w:p w:rsidR="001166A2" w:rsidRPr="00C1396B" w:rsidRDefault="001166A2" w:rsidP="001A41EC">
            <w:pPr>
              <w:rPr>
                <w:sz w:val="20"/>
                <w:szCs w:val="20"/>
              </w:rPr>
            </w:pPr>
            <w:r w:rsidRPr="00C1396B">
              <w:rPr>
                <w:sz w:val="20"/>
                <w:szCs w:val="20"/>
              </w:rPr>
              <w:t>Structural Review Group formed August 2020</w:t>
            </w:r>
            <w:r w:rsidR="00AA24BA">
              <w:rPr>
                <w:sz w:val="20"/>
                <w:szCs w:val="20"/>
              </w:rPr>
              <w:t>.</w:t>
            </w:r>
          </w:p>
        </w:tc>
        <w:tc>
          <w:tcPr>
            <w:tcW w:w="3870" w:type="dxa"/>
          </w:tcPr>
          <w:p w:rsidR="001166A2" w:rsidRPr="00C1396B" w:rsidRDefault="001166A2" w:rsidP="001A41EC">
            <w:pPr>
              <w:rPr>
                <w:sz w:val="20"/>
                <w:szCs w:val="20"/>
              </w:rPr>
            </w:pPr>
            <w:r w:rsidRPr="00C1396B">
              <w:rPr>
                <w:sz w:val="20"/>
                <w:szCs w:val="20"/>
              </w:rPr>
              <w:t>Optimal arrangement of Staff Team and use of Budget to discharge Operational Plan</w:t>
            </w:r>
          </w:p>
          <w:p w:rsidR="001166A2" w:rsidRPr="00C1396B" w:rsidRDefault="001166A2" w:rsidP="001A41EC">
            <w:pPr>
              <w:rPr>
                <w:sz w:val="20"/>
                <w:szCs w:val="20"/>
              </w:rPr>
            </w:pPr>
          </w:p>
        </w:tc>
        <w:tc>
          <w:tcPr>
            <w:tcW w:w="1417" w:type="dxa"/>
          </w:tcPr>
          <w:p w:rsidR="001166A2" w:rsidRPr="00C1396B" w:rsidRDefault="001166A2" w:rsidP="001A41EC">
            <w:pPr>
              <w:rPr>
                <w:sz w:val="20"/>
                <w:szCs w:val="20"/>
              </w:rPr>
            </w:pPr>
            <w:r w:rsidRPr="00C1396B">
              <w:rPr>
                <w:sz w:val="20"/>
                <w:szCs w:val="20"/>
              </w:rPr>
              <w:t>Nominated team/board member(s)</w:t>
            </w:r>
          </w:p>
        </w:tc>
        <w:tc>
          <w:tcPr>
            <w:tcW w:w="992" w:type="dxa"/>
            <w:shd w:val="clear" w:color="auto" w:fill="FFFFFF" w:themeFill="background1"/>
          </w:tcPr>
          <w:p w:rsidR="001166A2" w:rsidRPr="00C1396B" w:rsidRDefault="001166A2" w:rsidP="00AA24BA">
            <w:pPr>
              <w:rPr>
                <w:sz w:val="20"/>
                <w:szCs w:val="20"/>
              </w:rPr>
            </w:pPr>
            <w:r w:rsidRPr="00C1396B">
              <w:rPr>
                <w:sz w:val="20"/>
                <w:szCs w:val="20"/>
              </w:rPr>
              <w:t>August 2020</w:t>
            </w:r>
          </w:p>
        </w:tc>
        <w:tc>
          <w:tcPr>
            <w:tcW w:w="2073" w:type="dxa"/>
            <w:shd w:val="clear" w:color="auto" w:fill="auto"/>
          </w:tcPr>
          <w:p w:rsidR="001166A2" w:rsidRPr="00C1396B" w:rsidRDefault="002F248F" w:rsidP="002F248F">
            <w:pPr>
              <w:rPr>
                <w:sz w:val="20"/>
                <w:szCs w:val="20"/>
              </w:rPr>
            </w:pPr>
            <w:r w:rsidRPr="00C1396B">
              <w:rPr>
                <w:sz w:val="20"/>
                <w:szCs w:val="20"/>
              </w:rPr>
              <w:t xml:space="preserve">The board has set up </w:t>
            </w:r>
            <w:r w:rsidR="00AA24BA">
              <w:rPr>
                <w:sz w:val="20"/>
                <w:szCs w:val="20"/>
              </w:rPr>
              <w:t xml:space="preserve">a Structural Review sub-group. </w:t>
            </w:r>
            <w:r w:rsidRPr="00C1396B">
              <w:rPr>
                <w:sz w:val="20"/>
                <w:szCs w:val="20"/>
              </w:rPr>
              <w:t>It is chaired by the board member with the HR portfolio.  It has met twice and a report is being drafted for the board</w:t>
            </w:r>
            <w:r w:rsidR="00AA24BA">
              <w:rPr>
                <w:sz w:val="20"/>
                <w:szCs w:val="20"/>
              </w:rPr>
              <w:t>’</w:t>
            </w:r>
            <w:r w:rsidRPr="00C1396B">
              <w:rPr>
                <w:sz w:val="20"/>
                <w:szCs w:val="20"/>
              </w:rPr>
              <w:t>s consideration</w:t>
            </w:r>
            <w:r w:rsidR="00AA24BA">
              <w:rPr>
                <w:sz w:val="20"/>
                <w:szCs w:val="20"/>
              </w:rPr>
              <w:t>.</w:t>
            </w:r>
          </w:p>
        </w:tc>
      </w:tr>
      <w:tr w:rsidR="001166A2" w:rsidRPr="00C1396B" w:rsidTr="00C1396B">
        <w:tc>
          <w:tcPr>
            <w:tcW w:w="3374" w:type="dxa"/>
            <w:tcBorders>
              <w:left w:val="single" w:sz="12" w:space="0" w:color="auto"/>
            </w:tcBorders>
          </w:tcPr>
          <w:p w:rsidR="001166A2" w:rsidRPr="00C1396B" w:rsidRDefault="001166A2" w:rsidP="001A41EC">
            <w:pPr>
              <w:rPr>
                <w:sz w:val="20"/>
                <w:szCs w:val="20"/>
              </w:rPr>
            </w:pPr>
            <w:r w:rsidRPr="00C1396B">
              <w:rPr>
                <w:sz w:val="20"/>
                <w:szCs w:val="20"/>
              </w:rPr>
              <w:t>Form contacts and build alliances to inform our work</w:t>
            </w:r>
          </w:p>
        </w:tc>
        <w:tc>
          <w:tcPr>
            <w:tcW w:w="2527" w:type="dxa"/>
          </w:tcPr>
          <w:p w:rsidR="001166A2" w:rsidRPr="00C1396B" w:rsidRDefault="001166A2" w:rsidP="001A41EC">
            <w:pPr>
              <w:rPr>
                <w:sz w:val="20"/>
                <w:szCs w:val="20"/>
              </w:rPr>
            </w:pPr>
            <w:r w:rsidRPr="00C1396B">
              <w:rPr>
                <w:sz w:val="20"/>
                <w:szCs w:val="20"/>
              </w:rPr>
              <w:t>By networking with others and using information to establish key contacts and build alliances</w:t>
            </w:r>
            <w:r w:rsidR="00AA24BA">
              <w:rPr>
                <w:sz w:val="20"/>
                <w:szCs w:val="20"/>
              </w:rPr>
              <w:t>.</w:t>
            </w:r>
          </w:p>
        </w:tc>
        <w:tc>
          <w:tcPr>
            <w:tcW w:w="3870" w:type="dxa"/>
          </w:tcPr>
          <w:p w:rsidR="00AA24BA" w:rsidRDefault="001166A2" w:rsidP="001A41EC">
            <w:pPr>
              <w:rPr>
                <w:sz w:val="20"/>
                <w:szCs w:val="20"/>
              </w:rPr>
            </w:pPr>
            <w:r w:rsidRPr="00C1396B">
              <w:rPr>
                <w:sz w:val="20"/>
                <w:szCs w:val="20"/>
              </w:rPr>
              <w:t xml:space="preserve">Build knowledge and expertise which provides a basis for collaborative working either together with or alongside our partners.  </w:t>
            </w:r>
          </w:p>
          <w:p w:rsidR="00AA24BA" w:rsidRDefault="00AA24BA" w:rsidP="001A41EC">
            <w:pPr>
              <w:rPr>
                <w:sz w:val="20"/>
                <w:szCs w:val="20"/>
              </w:rPr>
            </w:pPr>
          </w:p>
          <w:p w:rsidR="001166A2" w:rsidRPr="00C1396B" w:rsidRDefault="001166A2" w:rsidP="001A41EC">
            <w:pPr>
              <w:rPr>
                <w:sz w:val="20"/>
                <w:szCs w:val="20"/>
              </w:rPr>
            </w:pPr>
            <w:r w:rsidRPr="0064077E">
              <w:rPr>
                <w:sz w:val="20"/>
                <w:szCs w:val="20"/>
              </w:rPr>
              <w:t>Enabling the Plan to be refreshed with new aims</w:t>
            </w:r>
            <w:r w:rsidR="00AA24BA">
              <w:rPr>
                <w:sz w:val="20"/>
                <w:szCs w:val="20"/>
              </w:rPr>
              <w:t>.</w:t>
            </w:r>
          </w:p>
        </w:tc>
        <w:tc>
          <w:tcPr>
            <w:tcW w:w="1417" w:type="dxa"/>
          </w:tcPr>
          <w:p w:rsidR="001166A2" w:rsidRPr="00C1396B" w:rsidRDefault="001166A2" w:rsidP="001A41EC">
            <w:pPr>
              <w:rPr>
                <w:sz w:val="20"/>
                <w:szCs w:val="20"/>
              </w:rPr>
            </w:pPr>
            <w:r w:rsidRPr="00C1396B">
              <w:rPr>
                <w:sz w:val="20"/>
                <w:szCs w:val="20"/>
              </w:rPr>
              <w:t>All/PB</w:t>
            </w:r>
          </w:p>
          <w:p w:rsidR="001166A2" w:rsidRPr="00C1396B" w:rsidRDefault="001166A2" w:rsidP="001A41EC">
            <w:pPr>
              <w:rPr>
                <w:sz w:val="20"/>
                <w:szCs w:val="20"/>
              </w:rPr>
            </w:pPr>
          </w:p>
        </w:tc>
        <w:tc>
          <w:tcPr>
            <w:tcW w:w="992" w:type="dxa"/>
          </w:tcPr>
          <w:p w:rsidR="001166A2" w:rsidRPr="00C1396B" w:rsidRDefault="001166A2" w:rsidP="00AA24BA">
            <w:pPr>
              <w:rPr>
                <w:sz w:val="20"/>
                <w:szCs w:val="20"/>
              </w:rPr>
            </w:pPr>
            <w:r w:rsidRPr="00C1396B">
              <w:rPr>
                <w:sz w:val="20"/>
                <w:szCs w:val="20"/>
              </w:rPr>
              <w:t>Review April 2021</w:t>
            </w:r>
          </w:p>
        </w:tc>
        <w:tc>
          <w:tcPr>
            <w:tcW w:w="2073" w:type="dxa"/>
          </w:tcPr>
          <w:p w:rsidR="001166A2" w:rsidRPr="00C1396B" w:rsidRDefault="002F248F" w:rsidP="002F248F">
            <w:pPr>
              <w:rPr>
                <w:sz w:val="20"/>
                <w:szCs w:val="20"/>
              </w:rPr>
            </w:pPr>
            <w:r w:rsidRPr="00C1396B">
              <w:rPr>
                <w:sz w:val="20"/>
                <w:szCs w:val="20"/>
              </w:rPr>
              <w:t>In addition to the alliances already mentioned the Chair works closely</w:t>
            </w:r>
            <w:r w:rsidR="00C1396B" w:rsidRPr="00C1396B">
              <w:rPr>
                <w:sz w:val="20"/>
                <w:szCs w:val="20"/>
              </w:rPr>
              <w:t xml:space="preserve"> with the other Chairs across the Integrated Care Partnership. The Chairs meet quarterly with the Accountable Officer for the 3 CCGs across the Partnership. The manage</w:t>
            </w:r>
            <w:r w:rsidR="00AA24BA">
              <w:rPr>
                <w:sz w:val="20"/>
                <w:szCs w:val="20"/>
              </w:rPr>
              <w:t>r</w:t>
            </w:r>
            <w:r w:rsidR="00C1396B" w:rsidRPr="00C1396B">
              <w:rPr>
                <w:sz w:val="20"/>
                <w:szCs w:val="20"/>
              </w:rPr>
              <w:t xml:space="preserve"> attends the regional meeting </w:t>
            </w:r>
            <w:r w:rsidR="00C1396B" w:rsidRPr="00C1396B">
              <w:rPr>
                <w:sz w:val="20"/>
                <w:szCs w:val="20"/>
              </w:rPr>
              <w:lastRenderedPageBreak/>
              <w:t>of the HW Project Leads which is hosted by the regional link for Healthwatch England. The manager attends the Alliance Executive Committee. In addition the Chair and the Manager attend relevant meetings held by HWE. South Tyneside and Sunderland HW have started to work together more closely which includes joint projects</w:t>
            </w:r>
            <w:r w:rsidR="00AA24BA">
              <w:rPr>
                <w:sz w:val="20"/>
                <w:szCs w:val="20"/>
              </w:rPr>
              <w:t>.</w:t>
            </w:r>
          </w:p>
        </w:tc>
      </w:tr>
    </w:tbl>
    <w:p w:rsidR="001166A2" w:rsidRPr="00C1396B" w:rsidRDefault="001166A2" w:rsidP="001166A2">
      <w:pPr>
        <w:jc w:val="center"/>
        <w:rPr>
          <w:b/>
          <w:sz w:val="20"/>
          <w:szCs w:val="20"/>
        </w:rPr>
      </w:pPr>
      <w:r w:rsidRPr="00C1396B">
        <w:rPr>
          <w:b/>
          <w:sz w:val="20"/>
          <w:szCs w:val="20"/>
        </w:rPr>
        <w:lastRenderedPageBreak/>
        <w:t>Involve local people in the scrutiny, commissioning and provision of local health and social care services</w:t>
      </w:r>
    </w:p>
    <w:p w:rsidR="001166A2" w:rsidRPr="00C1396B" w:rsidRDefault="001166A2" w:rsidP="001166A2">
      <w:pPr>
        <w:jc w:val="center"/>
        <w:rPr>
          <w:b/>
          <w:sz w:val="20"/>
          <w:szCs w:val="20"/>
        </w:rPr>
      </w:pPr>
      <w:r w:rsidRPr="00C1396B">
        <w:rPr>
          <w:b/>
          <w:sz w:val="20"/>
          <w:szCs w:val="20"/>
        </w:rPr>
        <w:t>Presenting our findings and recommendations to Commissioners and service providers</w:t>
      </w:r>
    </w:p>
    <w:p w:rsidR="001166A2" w:rsidRPr="00C1396B" w:rsidRDefault="001166A2" w:rsidP="001166A2">
      <w:pPr>
        <w:jc w:val="center"/>
        <w:rPr>
          <w:b/>
          <w:sz w:val="20"/>
          <w:szCs w:val="20"/>
        </w:rPr>
      </w:pPr>
      <w:r w:rsidRPr="00C1396B">
        <w:rPr>
          <w:b/>
          <w:sz w:val="20"/>
          <w:szCs w:val="20"/>
        </w:rPr>
        <w:t>E N T E R   A N D   V I E W</w:t>
      </w:r>
    </w:p>
    <w:p w:rsidR="001166A2" w:rsidRPr="00C1396B" w:rsidRDefault="001166A2" w:rsidP="001166A2">
      <w:pPr>
        <w:rPr>
          <w:sz w:val="20"/>
          <w:szCs w:val="20"/>
        </w:rPr>
      </w:pPr>
    </w:p>
    <w:tbl>
      <w:tblPr>
        <w:tblStyle w:val="TableGrid"/>
        <w:tblW w:w="14408" w:type="dxa"/>
        <w:tblInd w:w="239" w:type="dxa"/>
        <w:tblLook w:val="04A0"/>
      </w:tblPr>
      <w:tblGrid>
        <w:gridCol w:w="2723"/>
        <w:gridCol w:w="3402"/>
        <w:gridCol w:w="3969"/>
        <w:gridCol w:w="992"/>
        <w:gridCol w:w="1276"/>
        <w:gridCol w:w="2046"/>
      </w:tblGrid>
      <w:tr w:rsidR="001166A2" w:rsidRPr="00C1396B" w:rsidTr="00357B8D">
        <w:trPr>
          <w:trHeight w:val="412"/>
        </w:trPr>
        <w:tc>
          <w:tcPr>
            <w:tcW w:w="2723" w:type="dxa"/>
            <w:tcBorders>
              <w:top w:val="single" w:sz="12" w:space="0" w:color="auto"/>
              <w:left w:val="single" w:sz="12" w:space="0" w:color="auto"/>
            </w:tcBorders>
            <w:shd w:val="clear" w:color="auto" w:fill="92D050"/>
            <w:vAlign w:val="center"/>
          </w:tcPr>
          <w:p w:rsidR="001166A2" w:rsidRPr="00C1396B" w:rsidRDefault="001166A2" w:rsidP="001A41EC">
            <w:pPr>
              <w:jc w:val="center"/>
              <w:rPr>
                <w:b/>
                <w:sz w:val="20"/>
                <w:szCs w:val="20"/>
              </w:rPr>
            </w:pPr>
            <w:r w:rsidRPr="00C1396B">
              <w:rPr>
                <w:b/>
                <w:sz w:val="20"/>
                <w:szCs w:val="20"/>
              </w:rPr>
              <w:t>Objective</w:t>
            </w:r>
          </w:p>
        </w:tc>
        <w:tc>
          <w:tcPr>
            <w:tcW w:w="3402" w:type="dxa"/>
            <w:tcBorders>
              <w:top w:val="single" w:sz="12" w:space="0" w:color="auto"/>
            </w:tcBorders>
            <w:shd w:val="clear" w:color="auto" w:fill="92D050"/>
            <w:vAlign w:val="center"/>
          </w:tcPr>
          <w:p w:rsidR="001166A2" w:rsidRPr="00C1396B" w:rsidRDefault="001166A2" w:rsidP="001A41EC">
            <w:pPr>
              <w:jc w:val="center"/>
              <w:rPr>
                <w:b/>
                <w:sz w:val="20"/>
                <w:szCs w:val="20"/>
              </w:rPr>
            </w:pPr>
          </w:p>
          <w:p w:rsidR="001166A2" w:rsidRPr="00C1396B" w:rsidRDefault="001166A2" w:rsidP="001A41EC">
            <w:pPr>
              <w:jc w:val="center"/>
              <w:rPr>
                <w:b/>
                <w:sz w:val="20"/>
                <w:szCs w:val="20"/>
              </w:rPr>
            </w:pPr>
            <w:r w:rsidRPr="00C1396B">
              <w:rPr>
                <w:b/>
                <w:sz w:val="20"/>
                <w:szCs w:val="20"/>
              </w:rPr>
              <w:t>How</w:t>
            </w:r>
          </w:p>
          <w:p w:rsidR="001166A2" w:rsidRPr="00C1396B" w:rsidRDefault="001166A2" w:rsidP="001A41EC">
            <w:pPr>
              <w:jc w:val="center"/>
              <w:rPr>
                <w:b/>
                <w:sz w:val="20"/>
                <w:szCs w:val="20"/>
              </w:rPr>
            </w:pPr>
          </w:p>
        </w:tc>
        <w:tc>
          <w:tcPr>
            <w:tcW w:w="3969" w:type="dxa"/>
            <w:tcBorders>
              <w:top w:val="single" w:sz="12" w:space="0" w:color="auto"/>
            </w:tcBorders>
            <w:shd w:val="clear" w:color="auto" w:fill="92D050"/>
            <w:vAlign w:val="center"/>
          </w:tcPr>
          <w:p w:rsidR="001166A2" w:rsidRPr="00C1396B" w:rsidRDefault="001166A2" w:rsidP="001A41EC">
            <w:pPr>
              <w:jc w:val="center"/>
              <w:rPr>
                <w:b/>
                <w:sz w:val="20"/>
                <w:szCs w:val="20"/>
              </w:rPr>
            </w:pPr>
            <w:r w:rsidRPr="00C1396B">
              <w:rPr>
                <w:b/>
                <w:sz w:val="20"/>
                <w:szCs w:val="20"/>
              </w:rPr>
              <w:t>Outcome</w:t>
            </w:r>
          </w:p>
        </w:tc>
        <w:tc>
          <w:tcPr>
            <w:tcW w:w="992" w:type="dxa"/>
            <w:tcBorders>
              <w:top w:val="single" w:sz="12" w:space="0" w:color="auto"/>
            </w:tcBorders>
            <w:shd w:val="clear" w:color="auto" w:fill="92D050"/>
            <w:vAlign w:val="center"/>
          </w:tcPr>
          <w:p w:rsidR="001166A2" w:rsidRPr="00C1396B" w:rsidRDefault="001166A2" w:rsidP="001A41EC">
            <w:pPr>
              <w:jc w:val="center"/>
              <w:rPr>
                <w:b/>
                <w:sz w:val="20"/>
                <w:szCs w:val="20"/>
              </w:rPr>
            </w:pPr>
            <w:r w:rsidRPr="00C1396B">
              <w:rPr>
                <w:b/>
                <w:sz w:val="20"/>
                <w:szCs w:val="20"/>
              </w:rPr>
              <w:t>Lead</w:t>
            </w:r>
          </w:p>
        </w:tc>
        <w:tc>
          <w:tcPr>
            <w:tcW w:w="1276" w:type="dxa"/>
            <w:tcBorders>
              <w:top w:val="single" w:sz="12" w:space="0" w:color="auto"/>
            </w:tcBorders>
            <w:shd w:val="clear" w:color="auto" w:fill="92D050"/>
            <w:vAlign w:val="center"/>
          </w:tcPr>
          <w:p w:rsidR="001166A2" w:rsidRPr="00C1396B" w:rsidRDefault="001166A2" w:rsidP="001A41EC">
            <w:pPr>
              <w:jc w:val="center"/>
              <w:rPr>
                <w:b/>
                <w:sz w:val="20"/>
                <w:szCs w:val="20"/>
              </w:rPr>
            </w:pPr>
            <w:r w:rsidRPr="00C1396B">
              <w:rPr>
                <w:b/>
                <w:sz w:val="20"/>
                <w:szCs w:val="20"/>
              </w:rPr>
              <w:t>Timescale</w:t>
            </w:r>
          </w:p>
        </w:tc>
        <w:tc>
          <w:tcPr>
            <w:tcW w:w="2046" w:type="dxa"/>
            <w:tcBorders>
              <w:top w:val="single" w:sz="12" w:space="0" w:color="auto"/>
            </w:tcBorders>
            <w:shd w:val="clear" w:color="auto" w:fill="92D050"/>
            <w:vAlign w:val="center"/>
          </w:tcPr>
          <w:p w:rsidR="001166A2" w:rsidRPr="00C1396B" w:rsidRDefault="001166A2" w:rsidP="001A41EC">
            <w:pPr>
              <w:jc w:val="center"/>
              <w:rPr>
                <w:b/>
                <w:sz w:val="20"/>
                <w:szCs w:val="20"/>
              </w:rPr>
            </w:pPr>
            <w:r w:rsidRPr="00C1396B">
              <w:rPr>
                <w:b/>
                <w:sz w:val="20"/>
                <w:szCs w:val="20"/>
              </w:rPr>
              <w:t>Up-Date</w:t>
            </w:r>
          </w:p>
        </w:tc>
      </w:tr>
      <w:tr w:rsidR="001166A2" w:rsidRPr="00C1396B" w:rsidTr="00357B8D">
        <w:tc>
          <w:tcPr>
            <w:tcW w:w="2723" w:type="dxa"/>
            <w:tcBorders>
              <w:left w:val="single" w:sz="12" w:space="0" w:color="auto"/>
            </w:tcBorders>
          </w:tcPr>
          <w:p w:rsidR="001166A2" w:rsidRPr="00C1396B" w:rsidRDefault="001166A2" w:rsidP="001A41EC">
            <w:pPr>
              <w:rPr>
                <w:sz w:val="20"/>
                <w:szCs w:val="20"/>
              </w:rPr>
            </w:pPr>
            <w:r w:rsidRPr="00C1396B">
              <w:rPr>
                <w:sz w:val="20"/>
                <w:szCs w:val="20"/>
              </w:rPr>
              <w:t>Adult Mental Health Services</w:t>
            </w:r>
          </w:p>
          <w:p w:rsidR="001166A2" w:rsidRPr="00C1396B" w:rsidRDefault="001166A2" w:rsidP="001A41EC">
            <w:pPr>
              <w:rPr>
                <w:sz w:val="20"/>
                <w:szCs w:val="20"/>
              </w:rPr>
            </w:pPr>
          </w:p>
        </w:tc>
        <w:tc>
          <w:tcPr>
            <w:tcW w:w="3402" w:type="dxa"/>
          </w:tcPr>
          <w:p w:rsidR="001166A2" w:rsidRDefault="001166A2" w:rsidP="001A41EC">
            <w:pPr>
              <w:rPr>
                <w:sz w:val="20"/>
                <w:szCs w:val="20"/>
              </w:rPr>
            </w:pPr>
            <w:r w:rsidRPr="00C1396B">
              <w:rPr>
                <w:sz w:val="20"/>
                <w:szCs w:val="20"/>
              </w:rPr>
              <w:t>Project Brief to Board</w:t>
            </w:r>
          </w:p>
          <w:p w:rsidR="00AA24BA" w:rsidRDefault="00AA24BA" w:rsidP="001A41EC">
            <w:pPr>
              <w:rPr>
                <w:sz w:val="20"/>
                <w:szCs w:val="20"/>
              </w:rPr>
            </w:pPr>
          </w:p>
          <w:p w:rsidR="00357B8D" w:rsidRDefault="00357B8D" w:rsidP="001A41EC">
            <w:pPr>
              <w:rPr>
                <w:sz w:val="20"/>
                <w:szCs w:val="20"/>
              </w:rPr>
            </w:pPr>
            <w:r>
              <w:rPr>
                <w:sz w:val="20"/>
                <w:szCs w:val="20"/>
              </w:rPr>
              <w:t>Ask a relevant partner to attend the Board meeting and Present a Profile of the topic to the Board which informs the Project.</w:t>
            </w:r>
          </w:p>
          <w:p w:rsidR="00AA24BA" w:rsidRDefault="00AA24BA" w:rsidP="001A41EC">
            <w:pPr>
              <w:rPr>
                <w:sz w:val="20"/>
                <w:szCs w:val="20"/>
              </w:rPr>
            </w:pPr>
          </w:p>
          <w:p w:rsidR="00357B8D" w:rsidRDefault="00357B8D" w:rsidP="001A41EC">
            <w:pPr>
              <w:rPr>
                <w:sz w:val="20"/>
                <w:szCs w:val="20"/>
              </w:rPr>
            </w:pPr>
            <w:r>
              <w:rPr>
                <w:sz w:val="20"/>
                <w:szCs w:val="20"/>
              </w:rPr>
              <w:t>Undertake, if necessary, a short sharp piece of work to test the need for and to help scope the project.  This will be referred to elsewhere as “Check the Pulse”</w:t>
            </w:r>
          </w:p>
          <w:p w:rsidR="00AA24BA" w:rsidRDefault="00AA24BA" w:rsidP="001A41EC">
            <w:pPr>
              <w:rPr>
                <w:sz w:val="20"/>
                <w:szCs w:val="20"/>
              </w:rPr>
            </w:pPr>
          </w:p>
          <w:p w:rsidR="00357B8D" w:rsidRDefault="00357B8D" w:rsidP="001A41EC">
            <w:pPr>
              <w:rPr>
                <w:sz w:val="20"/>
                <w:szCs w:val="20"/>
              </w:rPr>
            </w:pPr>
            <w:r>
              <w:rPr>
                <w:sz w:val="20"/>
                <w:szCs w:val="20"/>
              </w:rPr>
              <w:t>Finalise the brief and obtain board approval for the work.</w:t>
            </w:r>
          </w:p>
          <w:p w:rsidR="00AA24BA" w:rsidRDefault="00AA24BA" w:rsidP="001A41EC">
            <w:pPr>
              <w:rPr>
                <w:sz w:val="20"/>
                <w:szCs w:val="20"/>
              </w:rPr>
            </w:pPr>
          </w:p>
          <w:p w:rsidR="00357B8D" w:rsidRPr="00C1396B" w:rsidRDefault="00357B8D" w:rsidP="001A41EC">
            <w:pPr>
              <w:rPr>
                <w:sz w:val="20"/>
                <w:szCs w:val="20"/>
              </w:rPr>
            </w:pPr>
            <w:r>
              <w:rPr>
                <w:sz w:val="20"/>
                <w:szCs w:val="20"/>
              </w:rPr>
              <w:t>Start the work</w:t>
            </w:r>
          </w:p>
        </w:tc>
        <w:tc>
          <w:tcPr>
            <w:tcW w:w="3969" w:type="dxa"/>
          </w:tcPr>
          <w:p w:rsidR="001166A2" w:rsidRPr="00C1396B" w:rsidRDefault="00357B8D" w:rsidP="001A41EC">
            <w:pPr>
              <w:rPr>
                <w:sz w:val="20"/>
                <w:szCs w:val="20"/>
              </w:rPr>
            </w:pPr>
            <w:r>
              <w:rPr>
                <w:sz w:val="20"/>
                <w:szCs w:val="20"/>
              </w:rPr>
              <w:t>To develop an understanding of how, if at all, the Covid-19 pandemic has impacted on the mental health of adults in South Tyneside, and whether the experience of service users has been affected as a result of changes ensuring adherence to Government guidelines and present a report to the Commissioners of care home services</w:t>
            </w:r>
            <w:r w:rsidR="00AA24BA">
              <w:rPr>
                <w:sz w:val="20"/>
                <w:szCs w:val="20"/>
              </w:rPr>
              <w:t>.</w:t>
            </w:r>
          </w:p>
        </w:tc>
        <w:tc>
          <w:tcPr>
            <w:tcW w:w="992" w:type="dxa"/>
          </w:tcPr>
          <w:p w:rsidR="001166A2" w:rsidRPr="00C1396B" w:rsidRDefault="001166A2" w:rsidP="001A41EC">
            <w:pPr>
              <w:rPr>
                <w:sz w:val="20"/>
                <w:szCs w:val="20"/>
              </w:rPr>
            </w:pPr>
            <w:r w:rsidRPr="00C1396B">
              <w:rPr>
                <w:sz w:val="20"/>
                <w:szCs w:val="20"/>
              </w:rPr>
              <w:t>SS</w:t>
            </w:r>
          </w:p>
          <w:p w:rsidR="001166A2" w:rsidRPr="00C1396B" w:rsidRDefault="001166A2" w:rsidP="001A41EC">
            <w:pPr>
              <w:rPr>
                <w:sz w:val="20"/>
                <w:szCs w:val="20"/>
              </w:rPr>
            </w:pPr>
          </w:p>
        </w:tc>
        <w:tc>
          <w:tcPr>
            <w:tcW w:w="1276" w:type="dxa"/>
          </w:tcPr>
          <w:p w:rsidR="001166A2" w:rsidRPr="00C1396B" w:rsidRDefault="001166A2" w:rsidP="001A41EC">
            <w:pPr>
              <w:rPr>
                <w:sz w:val="20"/>
                <w:szCs w:val="20"/>
              </w:rPr>
            </w:pPr>
            <w:r w:rsidRPr="00C1396B">
              <w:rPr>
                <w:sz w:val="20"/>
                <w:szCs w:val="20"/>
              </w:rPr>
              <w:t>April 2021</w:t>
            </w:r>
          </w:p>
        </w:tc>
        <w:tc>
          <w:tcPr>
            <w:tcW w:w="2046" w:type="dxa"/>
          </w:tcPr>
          <w:p w:rsidR="001166A2" w:rsidRPr="00C1396B" w:rsidRDefault="001166A2" w:rsidP="001A41EC">
            <w:pPr>
              <w:rPr>
                <w:sz w:val="20"/>
                <w:szCs w:val="20"/>
              </w:rPr>
            </w:pPr>
            <w:r w:rsidRPr="00C1396B">
              <w:rPr>
                <w:sz w:val="20"/>
                <w:szCs w:val="20"/>
              </w:rPr>
              <w:t>Talks started in October 2020 with 3</w:t>
            </w:r>
            <w:r w:rsidRPr="00C1396B">
              <w:rPr>
                <w:sz w:val="20"/>
                <w:szCs w:val="20"/>
                <w:vertAlign w:val="superscript"/>
              </w:rPr>
              <w:t>rd</w:t>
            </w:r>
            <w:r w:rsidRPr="00C1396B">
              <w:rPr>
                <w:sz w:val="20"/>
                <w:szCs w:val="20"/>
              </w:rPr>
              <w:t xml:space="preserve"> part</w:t>
            </w:r>
            <w:r w:rsidR="00C1396B" w:rsidRPr="00C1396B">
              <w:rPr>
                <w:sz w:val="20"/>
                <w:szCs w:val="20"/>
              </w:rPr>
              <w:t>ies</w:t>
            </w:r>
            <w:r w:rsidRPr="00C1396B">
              <w:rPr>
                <w:sz w:val="20"/>
                <w:szCs w:val="20"/>
              </w:rPr>
              <w:t xml:space="preserve"> to commission work in January 2021</w:t>
            </w:r>
            <w:r w:rsidR="00AA24BA">
              <w:rPr>
                <w:sz w:val="20"/>
                <w:szCs w:val="20"/>
              </w:rPr>
              <w:t>.</w:t>
            </w:r>
          </w:p>
          <w:p w:rsidR="00AA24BA" w:rsidRDefault="00AA24BA" w:rsidP="001A41EC">
            <w:pPr>
              <w:rPr>
                <w:sz w:val="20"/>
                <w:szCs w:val="20"/>
              </w:rPr>
            </w:pPr>
          </w:p>
          <w:p w:rsidR="001166A2" w:rsidRPr="00C1396B" w:rsidRDefault="001166A2" w:rsidP="001A41EC">
            <w:pPr>
              <w:rPr>
                <w:color w:val="FF0000"/>
                <w:sz w:val="20"/>
                <w:szCs w:val="20"/>
              </w:rPr>
            </w:pPr>
            <w:r w:rsidRPr="00C1396B">
              <w:rPr>
                <w:sz w:val="20"/>
                <w:szCs w:val="20"/>
              </w:rPr>
              <w:t>Survey launched in May 2021</w:t>
            </w:r>
            <w:r w:rsidR="00C1396B" w:rsidRPr="00C1396B">
              <w:rPr>
                <w:sz w:val="20"/>
                <w:szCs w:val="20"/>
              </w:rPr>
              <w:t xml:space="preserve"> and planned to report in July 2021</w:t>
            </w:r>
            <w:r w:rsidR="00AA24BA">
              <w:rPr>
                <w:sz w:val="20"/>
                <w:szCs w:val="20"/>
              </w:rPr>
              <w:t>.</w:t>
            </w:r>
          </w:p>
        </w:tc>
      </w:tr>
      <w:tr w:rsidR="001166A2" w:rsidRPr="00C1396B" w:rsidTr="00357B8D">
        <w:tc>
          <w:tcPr>
            <w:tcW w:w="2723" w:type="dxa"/>
            <w:tcBorders>
              <w:left w:val="single" w:sz="12" w:space="0" w:color="auto"/>
            </w:tcBorders>
          </w:tcPr>
          <w:p w:rsidR="001166A2" w:rsidRPr="00C1396B" w:rsidRDefault="001166A2" w:rsidP="001A41EC">
            <w:pPr>
              <w:rPr>
                <w:sz w:val="20"/>
                <w:szCs w:val="20"/>
              </w:rPr>
            </w:pPr>
            <w:r w:rsidRPr="00C1396B">
              <w:rPr>
                <w:sz w:val="20"/>
                <w:szCs w:val="20"/>
              </w:rPr>
              <w:lastRenderedPageBreak/>
              <w:t xml:space="preserve">South Tyneside </w:t>
            </w:r>
          </w:p>
          <w:p w:rsidR="001166A2" w:rsidRPr="00C1396B" w:rsidRDefault="001166A2" w:rsidP="001A41EC">
            <w:pPr>
              <w:rPr>
                <w:sz w:val="20"/>
                <w:szCs w:val="20"/>
              </w:rPr>
            </w:pPr>
            <w:r w:rsidRPr="00C1396B">
              <w:rPr>
                <w:sz w:val="20"/>
                <w:szCs w:val="20"/>
              </w:rPr>
              <w:t>Extended Primary Care Service</w:t>
            </w:r>
          </w:p>
          <w:p w:rsidR="001166A2" w:rsidRPr="00C1396B" w:rsidRDefault="001166A2" w:rsidP="001A41EC">
            <w:pPr>
              <w:rPr>
                <w:color w:val="FF0000"/>
                <w:sz w:val="20"/>
                <w:szCs w:val="20"/>
              </w:rPr>
            </w:pPr>
          </w:p>
        </w:tc>
        <w:tc>
          <w:tcPr>
            <w:tcW w:w="3402" w:type="dxa"/>
          </w:tcPr>
          <w:p w:rsidR="001166A2" w:rsidRPr="00C1396B" w:rsidRDefault="00357B8D" w:rsidP="00357B8D">
            <w:pPr>
              <w:rPr>
                <w:sz w:val="20"/>
                <w:szCs w:val="20"/>
              </w:rPr>
            </w:pPr>
            <w:r>
              <w:rPr>
                <w:sz w:val="20"/>
                <w:szCs w:val="20"/>
              </w:rPr>
              <w:t>As above</w:t>
            </w:r>
          </w:p>
        </w:tc>
        <w:tc>
          <w:tcPr>
            <w:tcW w:w="3969" w:type="dxa"/>
          </w:tcPr>
          <w:p w:rsidR="001166A2" w:rsidRPr="00C1396B" w:rsidRDefault="00835E4D" w:rsidP="001A41EC">
            <w:pPr>
              <w:rPr>
                <w:sz w:val="20"/>
                <w:szCs w:val="20"/>
              </w:rPr>
            </w:pPr>
            <w:r>
              <w:rPr>
                <w:sz w:val="20"/>
                <w:szCs w:val="20"/>
              </w:rPr>
              <w:t>To evaluate how the scheme has been running since it began in September 2017</w:t>
            </w:r>
            <w:r w:rsidR="00AA24BA">
              <w:rPr>
                <w:sz w:val="20"/>
                <w:szCs w:val="20"/>
              </w:rPr>
              <w:t>.</w:t>
            </w:r>
          </w:p>
        </w:tc>
        <w:tc>
          <w:tcPr>
            <w:tcW w:w="992" w:type="dxa"/>
          </w:tcPr>
          <w:p w:rsidR="001166A2" w:rsidRPr="00C1396B" w:rsidRDefault="001166A2" w:rsidP="001A41EC">
            <w:pPr>
              <w:rPr>
                <w:sz w:val="20"/>
                <w:szCs w:val="20"/>
              </w:rPr>
            </w:pPr>
            <w:r w:rsidRPr="00C1396B">
              <w:rPr>
                <w:sz w:val="20"/>
                <w:szCs w:val="20"/>
              </w:rPr>
              <w:t>JC</w:t>
            </w:r>
          </w:p>
          <w:p w:rsidR="001166A2" w:rsidRPr="00C1396B" w:rsidRDefault="001166A2" w:rsidP="001A41EC">
            <w:pPr>
              <w:rPr>
                <w:sz w:val="20"/>
                <w:szCs w:val="20"/>
              </w:rPr>
            </w:pPr>
          </w:p>
        </w:tc>
        <w:tc>
          <w:tcPr>
            <w:tcW w:w="1276" w:type="dxa"/>
            <w:shd w:val="clear" w:color="auto" w:fill="FFFFFF" w:themeFill="background1"/>
          </w:tcPr>
          <w:p w:rsidR="001166A2" w:rsidRPr="00C1396B" w:rsidRDefault="001166A2" w:rsidP="001A41EC">
            <w:pPr>
              <w:rPr>
                <w:sz w:val="20"/>
                <w:szCs w:val="20"/>
              </w:rPr>
            </w:pPr>
            <w:r w:rsidRPr="00C1396B">
              <w:rPr>
                <w:sz w:val="20"/>
                <w:szCs w:val="20"/>
              </w:rPr>
              <w:t>July 2019</w:t>
            </w:r>
          </w:p>
          <w:p w:rsidR="001166A2" w:rsidRPr="00C1396B" w:rsidRDefault="001166A2" w:rsidP="001A41EC">
            <w:pPr>
              <w:rPr>
                <w:sz w:val="20"/>
                <w:szCs w:val="20"/>
              </w:rPr>
            </w:pPr>
          </w:p>
        </w:tc>
        <w:tc>
          <w:tcPr>
            <w:tcW w:w="2046" w:type="dxa"/>
            <w:shd w:val="clear" w:color="auto" w:fill="auto"/>
          </w:tcPr>
          <w:p w:rsidR="001166A2" w:rsidRPr="00835E4D" w:rsidRDefault="00835E4D" w:rsidP="001A41EC">
            <w:pPr>
              <w:rPr>
                <w:sz w:val="20"/>
                <w:szCs w:val="20"/>
              </w:rPr>
            </w:pPr>
            <w:r>
              <w:rPr>
                <w:sz w:val="20"/>
                <w:szCs w:val="20"/>
              </w:rPr>
              <w:t xml:space="preserve">Complete and received </w:t>
            </w:r>
            <w:r w:rsidR="00977FCC">
              <w:rPr>
                <w:sz w:val="20"/>
                <w:szCs w:val="20"/>
              </w:rPr>
              <w:t xml:space="preserve">by </w:t>
            </w:r>
            <w:r>
              <w:rPr>
                <w:sz w:val="20"/>
                <w:szCs w:val="20"/>
              </w:rPr>
              <w:t>the board at November 2019 board meeting</w:t>
            </w:r>
          </w:p>
        </w:tc>
      </w:tr>
      <w:tr w:rsidR="00835E4D" w:rsidRPr="00835E4D" w:rsidTr="00357B8D">
        <w:tc>
          <w:tcPr>
            <w:tcW w:w="2723" w:type="dxa"/>
            <w:tcBorders>
              <w:left w:val="single" w:sz="12" w:space="0" w:color="auto"/>
            </w:tcBorders>
          </w:tcPr>
          <w:p w:rsidR="001166A2" w:rsidRPr="00C1396B" w:rsidRDefault="001166A2" w:rsidP="001A41EC">
            <w:pPr>
              <w:rPr>
                <w:sz w:val="20"/>
                <w:szCs w:val="20"/>
              </w:rPr>
            </w:pPr>
            <w:r w:rsidRPr="00C1396B">
              <w:rPr>
                <w:sz w:val="20"/>
                <w:szCs w:val="20"/>
              </w:rPr>
              <w:t>Domiciliary Care</w:t>
            </w:r>
          </w:p>
          <w:p w:rsidR="001166A2" w:rsidRPr="00C1396B" w:rsidRDefault="001166A2" w:rsidP="001A41EC">
            <w:pPr>
              <w:rPr>
                <w:sz w:val="20"/>
                <w:szCs w:val="20"/>
              </w:rPr>
            </w:pPr>
            <w:r w:rsidRPr="00C1396B">
              <w:rPr>
                <w:sz w:val="20"/>
                <w:szCs w:val="20"/>
              </w:rPr>
              <w:t>‘Help to Live at Home’</w:t>
            </w:r>
          </w:p>
          <w:p w:rsidR="001166A2" w:rsidRPr="00C1396B" w:rsidRDefault="001166A2" w:rsidP="001A41EC">
            <w:pPr>
              <w:rPr>
                <w:sz w:val="20"/>
                <w:szCs w:val="20"/>
              </w:rPr>
            </w:pPr>
          </w:p>
        </w:tc>
        <w:tc>
          <w:tcPr>
            <w:tcW w:w="3402" w:type="dxa"/>
          </w:tcPr>
          <w:p w:rsidR="001166A2" w:rsidRPr="00C1396B" w:rsidRDefault="00835E4D" w:rsidP="001A41EC">
            <w:pPr>
              <w:rPr>
                <w:sz w:val="20"/>
                <w:szCs w:val="20"/>
              </w:rPr>
            </w:pPr>
            <w:r>
              <w:rPr>
                <w:sz w:val="20"/>
                <w:szCs w:val="20"/>
              </w:rPr>
              <w:t>As above</w:t>
            </w:r>
          </w:p>
        </w:tc>
        <w:tc>
          <w:tcPr>
            <w:tcW w:w="3969" w:type="dxa"/>
          </w:tcPr>
          <w:p w:rsidR="001166A2" w:rsidRPr="00C1396B" w:rsidRDefault="00835E4D" w:rsidP="001A41EC">
            <w:pPr>
              <w:rPr>
                <w:sz w:val="20"/>
                <w:szCs w:val="20"/>
              </w:rPr>
            </w:pPr>
            <w:r>
              <w:rPr>
                <w:sz w:val="20"/>
                <w:szCs w:val="20"/>
              </w:rPr>
              <w:t>How the introduction of the change to home care provision will/has impacted on residents of South Tyneside</w:t>
            </w:r>
            <w:r w:rsidR="00AA24BA">
              <w:rPr>
                <w:sz w:val="20"/>
                <w:szCs w:val="20"/>
              </w:rPr>
              <w:t>.</w:t>
            </w:r>
          </w:p>
        </w:tc>
        <w:tc>
          <w:tcPr>
            <w:tcW w:w="992" w:type="dxa"/>
          </w:tcPr>
          <w:p w:rsidR="001166A2" w:rsidRPr="00C1396B" w:rsidRDefault="001166A2" w:rsidP="001A41EC">
            <w:pPr>
              <w:rPr>
                <w:sz w:val="20"/>
                <w:szCs w:val="20"/>
              </w:rPr>
            </w:pPr>
            <w:r w:rsidRPr="00C1396B">
              <w:rPr>
                <w:sz w:val="20"/>
                <w:szCs w:val="20"/>
              </w:rPr>
              <w:t>SS</w:t>
            </w:r>
          </w:p>
          <w:p w:rsidR="001166A2" w:rsidRPr="00C1396B" w:rsidRDefault="001166A2" w:rsidP="001A41EC">
            <w:pPr>
              <w:rPr>
                <w:sz w:val="20"/>
                <w:szCs w:val="20"/>
              </w:rPr>
            </w:pPr>
          </w:p>
        </w:tc>
        <w:tc>
          <w:tcPr>
            <w:tcW w:w="1276" w:type="dxa"/>
          </w:tcPr>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April 2021</w:t>
            </w:r>
          </w:p>
        </w:tc>
        <w:tc>
          <w:tcPr>
            <w:tcW w:w="2046" w:type="dxa"/>
          </w:tcPr>
          <w:p w:rsidR="001166A2" w:rsidRPr="00835E4D" w:rsidRDefault="001166A2" w:rsidP="001A41EC">
            <w:pPr>
              <w:rPr>
                <w:sz w:val="20"/>
                <w:szCs w:val="20"/>
              </w:rPr>
            </w:pPr>
          </w:p>
          <w:p w:rsidR="001166A2" w:rsidRPr="00835E4D" w:rsidRDefault="001166A2" w:rsidP="001A41EC">
            <w:pPr>
              <w:rPr>
                <w:sz w:val="20"/>
                <w:szCs w:val="20"/>
              </w:rPr>
            </w:pPr>
            <w:r w:rsidRPr="00835E4D">
              <w:rPr>
                <w:sz w:val="20"/>
                <w:szCs w:val="20"/>
              </w:rPr>
              <w:t>To be carried over to next O</w:t>
            </w:r>
            <w:r w:rsidR="00835E4D" w:rsidRPr="00835E4D">
              <w:rPr>
                <w:sz w:val="20"/>
                <w:szCs w:val="20"/>
              </w:rPr>
              <w:t>perational Plan</w:t>
            </w:r>
          </w:p>
        </w:tc>
      </w:tr>
      <w:tr w:rsidR="001166A2" w:rsidRPr="00C1396B" w:rsidTr="00977FCC">
        <w:trPr>
          <w:trHeight w:val="997"/>
        </w:trPr>
        <w:tc>
          <w:tcPr>
            <w:tcW w:w="2723" w:type="dxa"/>
            <w:tcBorders>
              <w:left w:val="single" w:sz="12" w:space="0" w:color="auto"/>
            </w:tcBorders>
          </w:tcPr>
          <w:p w:rsidR="001166A2" w:rsidRPr="00C1396B" w:rsidRDefault="001166A2" w:rsidP="001A41EC">
            <w:pPr>
              <w:rPr>
                <w:sz w:val="20"/>
                <w:szCs w:val="20"/>
              </w:rPr>
            </w:pPr>
            <w:r w:rsidRPr="00C1396B">
              <w:rPr>
                <w:sz w:val="20"/>
                <w:szCs w:val="20"/>
              </w:rPr>
              <w:t>Pharmacy First</w:t>
            </w:r>
          </w:p>
        </w:tc>
        <w:tc>
          <w:tcPr>
            <w:tcW w:w="3402" w:type="dxa"/>
          </w:tcPr>
          <w:p w:rsidR="001166A2" w:rsidRPr="00C1396B" w:rsidRDefault="00977FCC" w:rsidP="001A41EC">
            <w:pPr>
              <w:rPr>
                <w:sz w:val="20"/>
                <w:szCs w:val="20"/>
              </w:rPr>
            </w:pPr>
            <w:r>
              <w:rPr>
                <w:sz w:val="20"/>
                <w:szCs w:val="20"/>
              </w:rPr>
              <w:t>As above</w:t>
            </w:r>
          </w:p>
        </w:tc>
        <w:tc>
          <w:tcPr>
            <w:tcW w:w="3969" w:type="dxa"/>
          </w:tcPr>
          <w:p w:rsidR="001166A2" w:rsidRPr="00C1396B" w:rsidRDefault="001166A2" w:rsidP="001A41EC">
            <w:pPr>
              <w:rPr>
                <w:sz w:val="20"/>
                <w:szCs w:val="20"/>
              </w:rPr>
            </w:pPr>
            <w:r w:rsidRPr="00C1396B">
              <w:rPr>
                <w:sz w:val="20"/>
                <w:szCs w:val="20"/>
              </w:rPr>
              <w:t xml:space="preserve">Ask “Are the public using Pharmacy First” </w:t>
            </w:r>
            <w:r w:rsidR="00977FCC">
              <w:rPr>
                <w:sz w:val="20"/>
                <w:szCs w:val="20"/>
              </w:rPr>
              <w:t>and to evaluate how successful it has been since its launch in April 2015</w:t>
            </w:r>
            <w:r w:rsidR="00AA24BA">
              <w:rPr>
                <w:sz w:val="20"/>
                <w:szCs w:val="20"/>
              </w:rPr>
              <w:t>.</w:t>
            </w:r>
          </w:p>
        </w:tc>
        <w:tc>
          <w:tcPr>
            <w:tcW w:w="992" w:type="dxa"/>
          </w:tcPr>
          <w:p w:rsidR="001166A2" w:rsidRPr="00C1396B" w:rsidRDefault="001166A2" w:rsidP="001A41EC">
            <w:pPr>
              <w:rPr>
                <w:sz w:val="20"/>
                <w:szCs w:val="20"/>
              </w:rPr>
            </w:pPr>
            <w:r w:rsidRPr="00C1396B">
              <w:rPr>
                <w:sz w:val="20"/>
                <w:szCs w:val="20"/>
              </w:rPr>
              <w:t>MS</w:t>
            </w:r>
          </w:p>
          <w:p w:rsidR="001166A2" w:rsidRPr="00C1396B" w:rsidRDefault="001166A2" w:rsidP="001A41EC">
            <w:pPr>
              <w:rPr>
                <w:sz w:val="20"/>
                <w:szCs w:val="20"/>
              </w:rPr>
            </w:pPr>
          </w:p>
        </w:tc>
        <w:tc>
          <w:tcPr>
            <w:tcW w:w="1276" w:type="dxa"/>
            <w:shd w:val="clear" w:color="auto" w:fill="FFFFFF" w:themeFill="background1"/>
          </w:tcPr>
          <w:p w:rsidR="001166A2" w:rsidRPr="00C1396B" w:rsidRDefault="001166A2" w:rsidP="001A41EC">
            <w:pPr>
              <w:rPr>
                <w:sz w:val="20"/>
                <w:szCs w:val="20"/>
              </w:rPr>
            </w:pPr>
            <w:r w:rsidRPr="00C1396B">
              <w:rPr>
                <w:sz w:val="20"/>
                <w:szCs w:val="20"/>
              </w:rPr>
              <w:t>May 2019</w:t>
            </w:r>
          </w:p>
          <w:p w:rsidR="001166A2" w:rsidRPr="00C1396B" w:rsidRDefault="001166A2" w:rsidP="001A41EC">
            <w:pPr>
              <w:rPr>
                <w:sz w:val="20"/>
                <w:szCs w:val="20"/>
              </w:rPr>
            </w:pPr>
          </w:p>
        </w:tc>
        <w:tc>
          <w:tcPr>
            <w:tcW w:w="2046" w:type="dxa"/>
            <w:shd w:val="clear" w:color="auto" w:fill="auto"/>
          </w:tcPr>
          <w:p w:rsidR="001166A2" w:rsidRPr="00977FCC" w:rsidRDefault="00977FCC" w:rsidP="001A41EC">
            <w:pPr>
              <w:rPr>
                <w:sz w:val="20"/>
                <w:szCs w:val="20"/>
              </w:rPr>
            </w:pPr>
            <w:r>
              <w:rPr>
                <w:sz w:val="20"/>
                <w:szCs w:val="20"/>
              </w:rPr>
              <w:t>Complete and received by the board at November 2019 board meeting</w:t>
            </w:r>
          </w:p>
        </w:tc>
      </w:tr>
      <w:tr w:rsidR="001166A2" w:rsidRPr="00C1396B" w:rsidTr="00357B8D">
        <w:trPr>
          <w:trHeight w:val="774"/>
        </w:trPr>
        <w:tc>
          <w:tcPr>
            <w:tcW w:w="2723" w:type="dxa"/>
            <w:tcBorders>
              <w:left w:val="single" w:sz="12" w:space="0" w:color="auto"/>
            </w:tcBorders>
          </w:tcPr>
          <w:p w:rsidR="001166A2" w:rsidRPr="00C1396B" w:rsidRDefault="001166A2" w:rsidP="001A41EC">
            <w:pPr>
              <w:rPr>
                <w:sz w:val="20"/>
                <w:szCs w:val="20"/>
              </w:rPr>
            </w:pPr>
            <w:r w:rsidRPr="00C1396B">
              <w:rPr>
                <w:sz w:val="20"/>
                <w:szCs w:val="20"/>
              </w:rPr>
              <w:t>Revisit South Tyneside Urgent Care Hub</w:t>
            </w:r>
          </w:p>
        </w:tc>
        <w:tc>
          <w:tcPr>
            <w:tcW w:w="3402" w:type="dxa"/>
          </w:tcPr>
          <w:p w:rsidR="001166A2" w:rsidRPr="00C1396B" w:rsidRDefault="00977FCC" w:rsidP="001A41EC">
            <w:pPr>
              <w:rPr>
                <w:sz w:val="20"/>
                <w:szCs w:val="20"/>
              </w:rPr>
            </w:pPr>
            <w:r>
              <w:rPr>
                <w:sz w:val="20"/>
                <w:szCs w:val="20"/>
              </w:rPr>
              <w:t>As above</w:t>
            </w:r>
          </w:p>
        </w:tc>
        <w:tc>
          <w:tcPr>
            <w:tcW w:w="3969" w:type="dxa"/>
          </w:tcPr>
          <w:p w:rsidR="001166A2" w:rsidRPr="00C1396B" w:rsidRDefault="001166A2" w:rsidP="001A41EC">
            <w:pPr>
              <w:rPr>
                <w:sz w:val="20"/>
                <w:szCs w:val="20"/>
              </w:rPr>
            </w:pPr>
            <w:r w:rsidRPr="00C1396B">
              <w:rPr>
                <w:sz w:val="20"/>
                <w:szCs w:val="20"/>
              </w:rPr>
              <w:t>Ensure recommendations have been implemented</w:t>
            </w:r>
            <w:r w:rsidR="00AA24BA">
              <w:rPr>
                <w:sz w:val="20"/>
                <w:szCs w:val="20"/>
              </w:rPr>
              <w:t>.</w:t>
            </w:r>
          </w:p>
        </w:tc>
        <w:tc>
          <w:tcPr>
            <w:tcW w:w="992" w:type="dxa"/>
          </w:tcPr>
          <w:p w:rsidR="001166A2" w:rsidRPr="00C1396B" w:rsidRDefault="00977FCC" w:rsidP="001A41EC">
            <w:pPr>
              <w:rPr>
                <w:sz w:val="20"/>
                <w:szCs w:val="20"/>
              </w:rPr>
            </w:pPr>
            <w:r>
              <w:rPr>
                <w:sz w:val="20"/>
                <w:szCs w:val="20"/>
              </w:rPr>
              <w:t>SS</w:t>
            </w:r>
          </w:p>
        </w:tc>
        <w:tc>
          <w:tcPr>
            <w:tcW w:w="1276" w:type="dxa"/>
          </w:tcPr>
          <w:p w:rsidR="001166A2" w:rsidRPr="00C1396B" w:rsidRDefault="001166A2" w:rsidP="001A41EC">
            <w:pPr>
              <w:rPr>
                <w:sz w:val="20"/>
                <w:szCs w:val="20"/>
              </w:rPr>
            </w:pPr>
            <w:r w:rsidRPr="00C1396B">
              <w:rPr>
                <w:sz w:val="20"/>
                <w:szCs w:val="20"/>
              </w:rPr>
              <w:t>April 2021</w:t>
            </w:r>
          </w:p>
        </w:tc>
        <w:tc>
          <w:tcPr>
            <w:tcW w:w="2046" w:type="dxa"/>
          </w:tcPr>
          <w:p w:rsidR="001166A2" w:rsidRPr="00C1396B" w:rsidRDefault="001166A2" w:rsidP="001A41EC">
            <w:pPr>
              <w:rPr>
                <w:sz w:val="20"/>
                <w:szCs w:val="20"/>
              </w:rPr>
            </w:pPr>
            <w:r w:rsidRPr="00FB53C5">
              <w:rPr>
                <w:sz w:val="20"/>
                <w:szCs w:val="20"/>
              </w:rPr>
              <w:t xml:space="preserve">Due to Covid-19 </w:t>
            </w:r>
            <w:r w:rsidR="00FB53C5">
              <w:rPr>
                <w:sz w:val="20"/>
                <w:szCs w:val="20"/>
              </w:rPr>
              <w:t>this had to be postponed.</w:t>
            </w:r>
            <w:r w:rsidR="00977FCC" w:rsidRPr="00FB53C5">
              <w:rPr>
                <w:sz w:val="20"/>
                <w:szCs w:val="20"/>
              </w:rPr>
              <w:t xml:space="preserve"> The Trust has redesigned the service to Adult Emergency Department</w:t>
            </w:r>
            <w:r w:rsidR="00FB53C5" w:rsidRPr="00FB53C5">
              <w:rPr>
                <w:sz w:val="20"/>
                <w:szCs w:val="20"/>
              </w:rPr>
              <w:t>, HWST will represent the brief and revisit as planned</w:t>
            </w:r>
            <w:r w:rsidR="00AA24BA">
              <w:rPr>
                <w:sz w:val="20"/>
                <w:szCs w:val="20"/>
              </w:rPr>
              <w:t>.</w:t>
            </w:r>
          </w:p>
        </w:tc>
      </w:tr>
      <w:tr w:rsidR="001166A2" w:rsidRPr="00C1396B" w:rsidTr="00357B8D">
        <w:trPr>
          <w:trHeight w:val="1190"/>
        </w:trPr>
        <w:tc>
          <w:tcPr>
            <w:tcW w:w="2723" w:type="dxa"/>
            <w:tcBorders>
              <w:left w:val="single" w:sz="12" w:space="0" w:color="auto"/>
            </w:tcBorders>
          </w:tcPr>
          <w:p w:rsidR="001166A2" w:rsidRPr="00C1396B" w:rsidRDefault="001166A2" w:rsidP="001A41EC">
            <w:pPr>
              <w:rPr>
                <w:sz w:val="20"/>
                <w:szCs w:val="20"/>
              </w:rPr>
            </w:pPr>
            <w:r w:rsidRPr="00C1396B">
              <w:rPr>
                <w:sz w:val="20"/>
                <w:szCs w:val="20"/>
              </w:rPr>
              <w:t>Palliative Care Services</w:t>
            </w:r>
          </w:p>
        </w:tc>
        <w:tc>
          <w:tcPr>
            <w:tcW w:w="3402" w:type="dxa"/>
          </w:tcPr>
          <w:p w:rsidR="001166A2" w:rsidRPr="00C1396B" w:rsidRDefault="00FB53C5" w:rsidP="001A41EC">
            <w:pPr>
              <w:rPr>
                <w:sz w:val="20"/>
                <w:szCs w:val="20"/>
              </w:rPr>
            </w:pPr>
            <w:r>
              <w:rPr>
                <w:sz w:val="20"/>
                <w:szCs w:val="20"/>
              </w:rPr>
              <w:t>As above</w:t>
            </w:r>
          </w:p>
        </w:tc>
        <w:tc>
          <w:tcPr>
            <w:tcW w:w="3969" w:type="dxa"/>
          </w:tcPr>
          <w:p w:rsidR="001166A2" w:rsidRPr="00C1396B" w:rsidRDefault="00FB53C5" w:rsidP="001A41EC">
            <w:pPr>
              <w:rPr>
                <w:sz w:val="20"/>
                <w:szCs w:val="20"/>
              </w:rPr>
            </w:pPr>
            <w:r>
              <w:rPr>
                <w:sz w:val="20"/>
                <w:szCs w:val="20"/>
              </w:rPr>
              <w:t>Presentation provided to the Board by the CCG’s Director of Operations. Discussions held by the Chair with the then CCG Chief executive about the way forward for specifying the new service and the need for a whole system strategy</w:t>
            </w:r>
            <w:r w:rsidR="00AA24BA">
              <w:rPr>
                <w:sz w:val="20"/>
                <w:szCs w:val="20"/>
              </w:rPr>
              <w:t>.</w:t>
            </w:r>
          </w:p>
          <w:p w:rsidR="001166A2" w:rsidRPr="00C1396B" w:rsidRDefault="001166A2" w:rsidP="001A41EC">
            <w:pPr>
              <w:rPr>
                <w:sz w:val="20"/>
                <w:szCs w:val="20"/>
              </w:rPr>
            </w:pPr>
          </w:p>
        </w:tc>
        <w:tc>
          <w:tcPr>
            <w:tcW w:w="992" w:type="dxa"/>
          </w:tcPr>
          <w:p w:rsidR="001166A2" w:rsidRPr="00C1396B" w:rsidRDefault="00FB53C5" w:rsidP="001A41EC">
            <w:pPr>
              <w:rPr>
                <w:sz w:val="20"/>
                <w:szCs w:val="20"/>
              </w:rPr>
            </w:pPr>
            <w:r>
              <w:rPr>
                <w:sz w:val="20"/>
                <w:szCs w:val="20"/>
              </w:rPr>
              <w:t>PB</w:t>
            </w:r>
          </w:p>
        </w:tc>
        <w:tc>
          <w:tcPr>
            <w:tcW w:w="1276" w:type="dxa"/>
          </w:tcPr>
          <w:p w:rsidR="001166A2" w:rsidRPr="00C1396B" w:rsidRDefault="001166A2" w:rsidP="001A41EC">
            <w:pPr>
              <w:rPr>
                <w:sz w:val="20"/>
                <w:szCs w:val="20"/>
              </w:rPr>
            </w:pPr>
            <w:r w:rsidRPr="00C1396B">
              <w:rPr>
                <w:sz w:val="20"/>
                <w:szCs w:val="20"/>
              </w:rPr>
              <w:t>April 2021</w:t>
            </w:r>
          </w:p>
        </w:tc>
        <w:tc>
          <w:tcPr>
            <w:tcW w:w="2046" w:type="dxa"/>
          </w:tcPr>
          <w:p w:rsidR="001166A2" w:rsidRPr="00C1396B" w:rsidRDefault="00FB53C5" w:rsidP="001A41EC">
            <w:pPr>
              <w:rPr>
                <w:sz w:val="20"/>
                <w:szCs w:val="20"/>
              </w:rPr>
            </w:pPr>
            <w:r>
              <w:rPr>
                <w:sz w:val="20"/>
                <w:szCs w:val="20"/>
              </w:rPr>
              <w:t xml:space="preserve">The Chair and a board member took part in the full co-design exercise. The new model is being implemented. A whole system strategy has been designed with the support of partners and is awaiting final approval. As a consequence of the work and the interest shown the Chair is a member of the Palliative and End-of-Life Leaders Group for South Tyneside and the national representative for Healthwatch England on the Audit Panel for </w:t>
            </w:r>
            <w:r>
              <w:rPr>
                <w:sz w:val="20"/>
                <w:szCs w:val="20"/>
              </w:rPr>
              <w:lastRenderedPageBreak/>
              <w:t>the National Audit of Care at the End-of-Life</w:t>
            </w:r>
            <w:r w:rsidR="00AA24BA">
              <w:rPr>
                <w:sz w:val="20"/>
                <w:szCs w:val="20"/>
              </w:rPr>
              <w:t>.</w:t>
            </w:r>
          </w:p>
        </w:tc>
      </w:tr>
      <w:tr w:rsidR="001166A2" w:rsidRPr="00C1396B" w:rsidTr="00357B8D">
        <w:trPr>
          <w:trHeight w:val="1190"/>
        </w:trPr>
        <w:tc>
          <w:tcPr>
            <w:tcW w:w="2723" w:type="dxa"/>
            <w:tcBorders>
              <w:left w:val="single" w:sz="12" w:space="0" w:color="auto"/>
            </w:tcBorders>
          </w:tcPr>
          <w:p w:rsidR="001166A2" w:rsidRPr="00C1396B" w:rsidRDefault="001166A2" w:rsidP="001A41EC">
            <w:pPr>
              <w:rPr>
                <w:sz w:val="20"/>
                <w:szCs w:val="20"/>
              </w:rPr>
            </w:pPr>
            <w:r w:rsidRPr="00C1396B">
              <w:rPr>
                <w:sz w:val="20"/>
                <w:szCs w:val="20"/>
              </w:rPr>
              <w:lastRenderedPageBreak/>
              <w:t xml:space="preserve">Care Homes </w:t>
            </w:r>
          </w:p>
          <w:p w:rsidR="001166A2" w:rsidRPr="00C1396B" w:rsidRDefault="001166A2" w:rsidP="001A41EC">
            <w:pPr>
              <w:rPr>
                <w:sz w:val="20"/>
                <w:szCs w:val="20"/>
              </w:rPr>
            </w:pPr>
            <w:r w:rsidRPr="00C1396B">
              <w:rPr>
                <w:sz w:val="20"/>
                <w:szCs w:val="20"/>
              </w:rPr>
              <w:t>Wellbeing of residents and staff during lockdown due to Covid-19</w:t>
            </w:r>
          </w:p>
        </w:tc>
        <w:tc>
          <w:tcPr>
            <w:tcW w:w="3402" w:type="dxa"/>
          </w:tcPr>
          <w:p w:rsidR="001166A2" w:rsidRPr="00C1396B" w:rsidRDefault="00FB53C5" w:rsidP="001A41EC">
            <w:pPr>
              <w:rPr>
                <w:sz w:val="20"/>
                <w:szCs w:val="20"/>
              </w:rPr>
            </w:pPr>
            <w:r>
              <w:rPr>
                <w:sz w:val="20"/>
                <w:szCs w:val="20"/>
              </w:rPr>
              <w:t>As above</w:t>
            </w:r>
          </w:p>
        </w:tc>
        <w:tc>
          <w:tcPr>
            <w:tcW w:w="3969" w:type="dxa"/>
          </w:tcPr>
          <w:p w:rsidR="001166A2" w:rsidRPr="00C1396B" w:rsidRDefault="00FB53C5" w:rsidP="001A41EC">
            <w:pPr>
              <w:rPr>
                <w:sz w:val="20"/>
                <w:szCs w:val="20"/>
              </w:rPr>
            </w:pPr>
            <w:r>
              <w:rPr>
                <w:sz w:val="20"/>
                <w:szCs w:val="20"/>
              </w:rPr>
              <w:t>To develop an understanding of how, if at all, the Covid-19 pandemic has impacted on the wellbeing of residents and staff during lockdown and present a report to the Commissioners of care home services</w:t>
            </w:r>
          </w:p>
        </w:tc>
        <w:tc>
          <w:tcPr>
            <w:tcW w:w="992" w:type="dxa"/>
          </w:tcPr>
          <w:p w:rsidR="001166A2" w:rsidRPr="00C1396B" w:rsidRDefault="00FB53C5" w:rsidP="001A41EC">
            <w:pPr>
              <w:rPr>
                <w:sz w:val="20"/>
                <w:szCs w:val="20"/>
              </w:rPr>
            </w:pPr>
            <w:r>
              <w:rPr>
                <w:sz w:val="20"/>
                <w:szCs w:val="20"/>
              </w:rPr>
              <w:t>SS</w:t>
            </w:r>
          </w:p>
        </w:tc>
        <w:tc>
          <w:tcPr>
            <w:tcW w:w="1276" w:type="dxa"/>
          </w:tcPr>
          <w:p w:rsidR="001166A2" w:rsidRPr="00C1396B" w:rsidRDefault="001166A2" w:rsidP="001A41EC">
            <w:pPr>
              <w:rPr>
                <w:sz w:val="20"/>
                <w:szCs w:val="20"/>
              </w:rPr>
            </w:pPr>
            <w:r w:rsidRPr="00C1396B">
              <w:rPr>
                <w:sz w:val="20"/>
                <w:szCs w:val="20"/>
              </w:rPr>
              <w:t>April</w:t>
            </w:r>
            <w:bookmarkStart w:id="0" w:name="_GoBack"/>
            <w:bookmarkEnd w:id="0"/>
            <w:r w:rsidRPr="00C1396B">
              <w:rPr>
                <w:sz w:val="20"/>
                <w:szCs w:val="20"/>
              </w:rPr>
              <w:t xml:space="preserve"> 2021</w:t>
            </w:r>
          </w:p>
        </w:tc>
        <w:tc>
          <w:tcPr>
            <w:tcW w:w="2046" w:type="dxa"/>
          </w:tcPr>
          <w:p w:rsidR="001166A2" w:rsidRPr="00FB53C5" w:rsidRDefault="001166A2" w:rsidP="001A41EC">
            <w:pPr>
              <w:rPr>
                <w:sz w:val="20"/>
                <w:szCs w:val="20"/>
              </w:rPr>
            </w:pPr>
            <w:r w:rsidRPr="00FB53C5">
              <w:rPr>
                <w:sz w:val="20"/>
                <w:szCs w:val="20"/>
              </w:rPr>
              <w:t>Talks started in October 2020 with 3</w:t>
            </w:r>
            <w:r w:rsidRPr="00FB53C5">
              <w:rPr>
                <w:sz w:val="20"/>
                <w:szCs w:val="20"/>
                <w:vertAlign w:val="superscript"/>
              </w:rPr>
              <w:t>rd</w:t>
            </w:r>
            <w:r w:rsidRPr="00FB53C5">
              <w:rPr>
                <w:sz w:val="20"/>
                <w:szCs w:val="20"/>
              </w:rPr>
              <w:t xml:space="preserve"> part</w:t>
            </w:r>
            <w:r w:rsidR="00FB53C5" w:rsidRPr="00FB53C5">
              <w:rPr>
                <w:sz w:val="20"/>
                <w:szCs w:val="20"/>
              </w:rPr>
              <w:t>ies</w:t>
            </w:r>
            <w:r w:rsidRPr="00FB53C5">
              <w:rPr>
                <w:sz w:val="20"/>
                <w:szCs w:val="20"/>
              </w:rPr>
              <w:t xml:space="preserve"> to commission work in January 2021</w:t>
            </w:r>
          </w:p>
          <w:p w:rsidR="001166A2" w:rsidRPr="00FB53C5" w:rsidRDefault="001166A2" w:rsidP="001A41EC">
            <w:pPr>
              <w:rPr>
                <w:sz w:val="20"/>
                <w:szCs w:val="20"/>
              </w:rPr>
            </w:pPr>
            <w:r w:rsidRPr="00FB53C5">
              <w:rPr>
                <w:sz w:val="20"/>
                <w:szCs w:val="20"/>
              </w:rPr>
              <w:t>Surveys launched in April 2021</w:t>
            </w:r>
            <w:r w:rsidR="00FB53C5">
              <w:rPr>
                <w:sz w:val="20"/>
                <w:szCs w:val="20"/>
              </w:rPr>
              <w:t xml:space="preserve">and planned to report in </w:t>
            </w:r>
            <w:r w:rsidR="00FB53C5" w:rsidRPr="00FB53C5">
              <w:rPr>
                <w:sz w:val="20"/>
                <w:szCs w:val="20"/>
              </w:rPr>
              <w:t>Jun</w:t>
            </w:r>
            <w:r w:rsidR="00FB53C5">
              <w:rPr>
                <w:sz w:val="20"/>
                <w:szCs w:val="20"/>
              </w:rPr>
              <w:t>e</w:t>
            </w:r>
            <w:r w:rsidR="00FB53C5" w:rsidRPr="00FB53C5">
              <w:rPr>
                <w:sz w:val="20"/>
                <w:szCs w:val="20"/>
              </w:rPr>
              <w:t xml:space="preserve"> 2021</w:t>
            </w:r>
            <w:r w:rsidR="00AA24BA">
              <w:rPr>
                <w:sz w:val="20"/>
                <w:szCs w:val="20"/>
              </w:rPr>
              <w:t>.</w:t>
            </w:r>
          </w:p>
          <w:p w:rsidR="001166A2" w:rsidRPr="00C1396B" w:rsidRDefault="001166A2" w:rsidP="001A41EC">
            <w:pPr>
              <w:rPr>
                <w:sz w:val="20"/>
                <w:szCs w:val="20"/>
              </w:rPr>
            </w:pPr>
          </w:p>
        </w:tc>
      </w:tr>
    </w:tbl>
    <w:p w:rsidR="001166A2" w:rsidRPr="00C1396B" w:rsidRDefault="001166A2" w:rsidP="0064077E">
      <w:pPr>
        <w:rPr>
          <w:b/>
          <w:sz w:val="20"/>
          <w:szCs w:val="20"/>
        </w:rPr>
      </w:pPr>
    </w:p>
    <w:p w:rsidR="001166A2" w:rsidRPr="00C1396B" w:rsidRDefault="001166A2" w:rsidP="001166A2">
      <w:pPr>
        <w:jc w:val="center"/>
        <w:rPr>
          <w:b/>
          <w:sz w:val="20"/>
          <w:szCs w:val="20"/>
        </w:rPr>
      </w:pPr>
      <w:r w:rsidRPr="00C1396B">
        <w:rPr>
          <w:b/>
          <w:sz w:val="20"/>
          <w:szCs w:val="20"/>
        </w:rPr>
        <w:t xml:space="preserve">Emphasise our role representing the voice of local people on services delivered and proposed changes to </w:t>
      </w:r>
    </w:p>
    <w:p w:rsidR="001166A2" w:rsidRPr="00C1396B" w:rsidRDefault="001166A2" w:rsidP="001166A2">
      <w:pPr>
        <w:jc w:val="center"/>
        <w:rPr>
          <w:b/>
          <w:sz w:val="20"/>
          <w:szCs w:val="20"/>
        </w:rPr>
      </w:pPr>
      <w:r w:rsidRPr="00C1396B">
        <w:rPr>
          <w:b/>
          <w:sz w:val="20"/>
          <w:szCs w:val="20"/>
        </w:rPr>
        <w:t>those services and how that impacts on their health and wellbeing</w:t>
      </w:r>
    </w:p>
    <w:p w:rsidR="001166A2" w:rsidRPr="00C1396B" w:rsidRDefault="001166A2" w:rsidP="001166A2">
      <w:pPr>
        <w:jc w:val="center"/>
        <w:rPr>
          <w:sz w:val="20"/>
          <w:szCs w:val="20"/>
        </w:rPr>
      </w:pPr>
      <w:r w:rsidRPr="00C1396B">
        <w:rPr>
          <w:b/>
          <w:sz w:val="20"/>
          <w:szCs w:val="20"/>
        </w:rPr>
        <w:t>E N G A G E M E N T</w:t>
      </w:r>
    </w:p>
    <w:p w:rsidR="001166A2" w:rsidRPr="00C1396B" w:rsidRDefault="001166A2" w:rsidP="001166A2">
      <w:pPr>
        <w:rPr>
          <w:sz w:val="20"/>
          <w:szCs w:val="20"/>
        </w:rPr>
      </w:pPr>
    </w:p>
    <w:tbl>
      <w:tblPr>
        <w:tblStyle w:val="TableGrid"/>
        <w:tblW w:w="0" w:type="auto"/>
        <w:tblInd w:w="-157" w:type="dxa"/>
        <w:tblLook w:val="04A0"/>
      </w:tblPr>
      <w:tblGrid>
        <w:gridCol w:w="3799"/>
        <w:gridCol w:w="2354"/>
        <w:gridCol w:w="3997"/>
        <w:gridCol w:w="1420"/>
        <w:gridCol w:w="1409"/>
        <w:gridCol w:w="1710"/>
      </w:tblGrid>
      <w:tr w:rsidR="001166A2" w:rsidRPr="00C1396B" w:rsidTr="00C1396B">
        <w:trPr>
          <w:trHeight w:val="412"/>
        </w:trPr>
        <w:tc>
          <w:tcPr>
            <w:tcW w:w="3799" w:type="dxa"/>
            <w:tcBorders>
              <w:top w:val="single" w:sz="12" w:space="0" w:color="auto"/>
              <w:left w:val="single" w:sz="12" w:space="0" w:color="auto"/>
            </w:tcBorders>
            <w:shd w:val="clear" w:color="auto" w:fill="FFC0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Objective</w:t>
            </w:r>
          </w:p>
        </w:tc>
        <w:tc>
          <w:tcPr>
            <w:tcW w:w="2354" w:type="dxa"/>
            <w:tcBorders>
              <w:top w:val="single" w:sz="12" w:space="0" w:color="auto"/>
            </w:tcBorders>
            <w:shd w:val="clear" w:color="auto" w:fill="FFC0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How</w:t>
            </w:r>
          </w:p>
          <w:p w:rsidR="001166A2" w:rsidRPr="00C1396B" w:rsidRDefault="001166A2" w:rsidP="001A41EC">
            <w:pPr>
              <w:rPr>
                <w:b/>
                <w:sz w:val="20"/>
                <w:szCs w:val="20"/>
              </w:rPr>
            </w:pPr>
          </w:p>
        </w:tc>
        <w:tc>
          <w:tcPr>
            <w:tcW w:w="3997" w:type="dxa"/>
            <w:tcBorders>
              <w:top w:val="single" w:sz="12" w:space="0" w:color="auto"/>
            </w:tcBorders>
            <w:shd w:val="clear" w:color="auto" w:fill="FFC0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Outcome</w:t>
            </w:r>
          </w:p>
        </w:tc>
        <w:tc>
          <w:tcPr>
            <w:tcW w:w="1420" w:type="dxa"/>
            <w:tcBorders>
              <w:top w:val="single" w:sz="12" w:space="0" w:color="auto"/>
            </w:tcBorders>
            <w:shd w:val="clear" w:color="auto" w:fill="FFC0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Lead</w:t>
            </w:r>
          </w:p>
        </w:tc>
        <w:tc>
          <w:tcPr>
            <w:tcW w:w="1409" w:type="dxa"/>
            <w:tcBorders>
              <w:top w:val="single" w:sz="12" w:space="0" w:color="auto"/>
            </w:tcBorders>
            <w:shd w:val="clear" w:color="auto" w:fill="FFC0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Timescale</w:t>
            </w:r>
          </w:p>
        </w:tc>
        <w:tc>
          <w:tcPr>
            <w:tcW w:w="1710" w:type="dxa"/>
            <w:tcBorders>
              <w:top w:val="single" w:sz="12" w:space="0" w:color="auto"/>
            </w:tcBorders>
            <w:shd w:val="clear" w:color="auto" w:fill="FFC000"/>
          </w:tcPr>
          <w:p w:rsidR="001166A2" w:rsidRPr="00C1396B" w:rsidRDefault="001166A2" w:rsidP="001A41EC">
            <w:pPr>
              <w:jc w:val="center"/>
              <w:rPr>
                <w:b/>
                <w:sz w:val="20"/>
                <w:szCs w:val="20"/>
              </w:rPr>
            </w:pPr>
          </w:p>
          <w:p w:rsidR="001166A2" w:rsidRPr="00C1396B" w:rsidRDefault="001166A2" w:rsidP="001A41EC">
            <w:pPr>
              <w:jc w:val="center"/>
              <w:rPr>
                <w:b/>
                <w:sz w:val="20"/>
                <w:szCs w:val="20"/>
              </w:rPr>
            </w:pPr>
            <w:r w:rsidRPr="00C1396B">
              <w:rPr>
                <w:b/>
                <w:sz w:val="20"/>
                <w:szCs w:val="20"/>
              </w:rPr>
              <w:t>Up-Date</w:t>
            </w:r>
          </w:p>
        </w:tc>
      </w:tr>
      <w:tr w:rsidR="001166A2" w:rsidRPr="00C1396B" w:rsidTr="00C1396B">
        <w:trPr>
          <w:trHeight w:val="873"/>
        </w:trPr>
        <w:tc>
          <w:tcPr>
            <w:tcW w:w="3799" w:type="dxa"/>
            <w:tcBorders>
              <w:left w:val="single" w:sz="12" w:space="0" w:color="auto"/>
            </w:tcBorders>
          </w:tcPr>
          <w:p w:rsidR="001166A2" w:rsidRPr="00C1396B" w:rsidRDefault="001166A2" w:rsidP="001A41EC">
            <w:pPr>
              <w:rPr>
                <w:sz w:val="20"/>
                <w:szCs w:val="20"/>
              </w:rPr>
            </w:pPr>
            <w:r w:rsidRPr="00C1396B">
              <w:rPr>
                <w:sz w:val="20"/>
                <w:szCs w:val="20"/>
              </w:rPr>
              <w:t xml:space="preserve">South Tyneside and Sunderland NHS Partnership </w:t>
            </w:r>
          </w:p>
          <w:p w:rsidR="001166A2" w:rsidRPr="00C1396B" w:rsidRDefault="001166A2" w:rsidP="001A41EC">
            <w:pPr>
              <w:rPr>
                <w:sz w:val="20"/>
                <w:szCs w:val="20"/>
              </w:rPr>
            </w:pPr>
            <w:r w:rsidRPr="00C1396B">
              <w:rPr>
                <w:sz w:val="20"/>
                <w:szCs w:val="20"/>
              </w:rPr>
              <w:t>Path to Excellence Phase 2</w:t>
            </w:r>
          </w:p>
        </w:tc>
        <w:tc>
          <w:tcPr>
            <w:tcW w:w="2354" w:type="dxa"/>
          </w:tcPr>
          <w:p w:rsidR="001166A2" w:rsidRPr="00C1396B" w:rsidRDefault="001166A2" w:rsidP="001A41EC">
            <w:pPr>
              <w:rPr>
                <w:sz w:val="20"/>
                <w:szCs w:val="20"/>
              </w:rPr>
            </w:pPr>
            <w:r w:rsidRPr="00C1396B">
              <w:rPr>
                <w:sz w:val="20"/>
                <w:szCs w:val="20"/>
              </w:rPr>
              <w:t>Representation at Stakeholders meetings</w:t>
            </w:r>
          </w:p>
          <w:p w:rsidR="001166A2" w:rsidRPr="00C1396B" w:rsidRDefault="001166A2" w:rsidP="001A41EC">
            <w:pPr>
              <w:rPr>
                <w:sz w:val="20"/>
                <w:szCs w:val="20"/>
              </w:rPr>
            </w:pPr>
          </w:p>
        </w:tc>
        <w:tc>
          <w:tcPr>
            <w:tcW w:w="3997" w:type="dxa"/>
          </w:tcPr>
          <w:p w:rsidR="001166A2" w:rsidRPr="00C1396B" w:rsidRDefault="001166A2" w:rsidP="001A41EC">
            <w:pPr>
              <w:rPr>
                <w:sz w:val="20"/>
                <w:szCs w:val="20"/>
              </w:rPr>
            </w:pPr>
            <w:r w:rsidRPr="00C1396B">
              <w:rPr>
                <w:sz w:val="20"/>
                <w:szCs w:val="20"/>
              </w:rPr>
              <w:t>Public better informed of proposed changes</w:t>
            </w:r>
          </w:p>
          <w:p w:rsidR="001166A2" w:rsidRPr="00C1396B" w:rsidRDefault="001166A2" w:rsidP="001A41EC">
            <w:pPr>
              <w:rPr>
                <w:sz w:val="20"/>
                <w:szCs w:val="20"/>
              </w:rPr>
            </w:pPr>
            <w:r w:rsidRPr="00C1396B">
              <w:rPr>
                <w:sz w:val="20"/>
                <w:szCs w:val="20"/>
              </w:rPr>
              <w:t>Capturing the views of the public</w:t>
            </w:r>
          </w:p>
        </w:tc>
        <w:tc>
          <w:tcPr>
            <w:tcW w:w="1420" w:type="dxa"/>
          </w:tcPr>
          <w:p w:rsidR="001166A2" w:rsidRPr="00C1396B" w:rsidRDefault="001166A2" w:rsidP="001A41EC">
            <w:pPr>
              <w:rPr>
                <w:sz w:val="20"/>
                <w:szCs w:val="20"/>
              </w:rPr>
            </w:pPr>
            <w:r w:rsidRPr="00C1396B">
              <w:rPr>
                <w:sz w:val="20"/>
                <w:szCs w:val="20"/>
              </w:rPr>
              <w:t>Team</w:t>
            </w:r>
          </w:p>
        </w:tc>
        <w:tc>
          <w:tcPr>
            <w:tcW w:w="1409" w:type="dxa"/>
          </w:tcPr>
          <w:p w:rsidR="001166A2" w:rsidRPr="00C1396B" w:rsidRDefault="001166A2" w:rsidP="001A41EC">
            <w:pPr>
              <w:rPr>
                <w:sz w:val="20"/>
                <w:szCs w:val="20"/>
              </w:rPr>
            </w:pPr>
            <w:r w:rsidRPr="00C1396B">
              <w:rPr>
                <w:sz w:val="20"/>
                <w:szCs w:val="20"/>
              </w:rPr>
              <w:t>April 2021</w:t>
            </w:r>
          </w:p>
        </w:tc>
        <w:tc>
          <w:tcPr>
            <w:tcW w:w="1710" w:type="dxa"/>
          </w:tcPr>
          <w:p w:rsidR="001166A2" w:rsidRPr="00C1396B" w:rsidRDefault="001166A2" w:rsidP="001A41EC">
            <w:pPr>
              <w:rPr>
                <w:color w:val="FF0000"/>
                <w:sz w:val="20"/>
                <w:szCs w:val="20"/>
              </w:rPr>
            </w:pPr>
            <w:r w:rsidRPr="00FB53C5">
              <w:rPr>
                <w:sz w:val="20"/>
                <w:szCs w:val="20"/>
              </w:rPr>
              <w:t>This work was suspended due to Covid-19, restarted April 2021</w:t>
            </w:r>
          </w:p>
        </w:tc>
      </w:tr>
      <w:tr w:rsidR="001166A2" w:rsidRPr="00C1396B" w:rsidTr="00C1396B">
        <w:tc>
          <w:tcPr>
            <w:tcW w:w="3799" w:type="dxa"/>
            <w:tcBorders>
              <w:left w:val="single" w:sz="12" w:space="0" w:color="auto"/>
            </w:tcBorders>
          </w:tcPr>
          <w:p w:rsidR="001166A2" w:rsidRPr="00C1396B" w:rsidRDefault="001166A2" w:rsidP="001A41EC">
            <w:pPr>
              <w:rPr>
                <w:sz w:val="20"/>
                <w:szCs w:val="20"/>
              </w:rPr>
            </w:pPr>
            <w:r w:rsidRPr="00C1396B">
              <w:rPr>
                <w:sz w:val="20"/>
                <w:szCs w:val="20"/>
              </w:rPr>
              <w:t>South Tyneside, Sunderland and Durham Integrated Care Systems</w:t>
            </w:r>
          </w:p>
        </w:tc>
        <w:tc>
          <w:tcPr>
            <w:tcW w:w="2354" w:type="dxa"/>
          </w:tcPr>
          <w:p w:rsidR="001166A2" w:rsidRPr="00C1396B" w:rsidRDefault="001166A2" w:rsidP="001A41EC">
            <w:pPr>
              <w:rPr>
                <w:sz w:val="20"/>
                <w:szCs w:val="20"/>
              </w:rPr>
            </w:pPr>
            <w:r w:rsidRPr="00C1396B">
              <w:rPr>
                <w:sz w:val="20"/>
                <w:szCs w:val="20"/>
              </w:rPr>
              <w:t>Representation at Stakeholders meetings</w:t>
            </w:r>
          </w:p>
          <w:p w:rsidR="001166A2" w:rsidRPr="00C1396B" w:rsidRDefault="001166A2" w:rsidP="001A41EC">
            <w:pPr>
              <w:rPr>
                <w:sz w:val="20"/>
                <w:szCs w:val="20"/>
              </w:rPr>
            </w:pPr>
            <w:r w:rsidRPr="00C1396B">
              <w:rPr>
                <w:sz w:val="20"/>
                <w:szCs w:val="20"/>
              </w:rPr>
              <w:t>Working with Healthwatch Sunderland</w:t>
            </w:r>
          </w:p>
        </w:tc>
        <w:tc>
          <w:tcPr>
            <w:tcW w:w="3997" w:type="dxa"/>
          </w:tcPr>
          <w:p w:rsidR="001166A2" w:rsidRPr="00C1396B" w:rsidRDefault="001166A2" w:rsidP="001A41EC">
            <w:pPr>
              <w:rPr>
                <w:sz w:val="20"/>
                <w:szCs w:val="20"/>
              </w:rPr>
            </w:pPr>
            <w:r w:rsidRPr="00C1396B">
              <w:rPr>
                <w:sz w:val="20"/>
                <w:szCs w:val="20"/>
              </w:rPr>
              <w:t>Share with Commissioners the experiences of the general public</w:t>
            </w:r>
          </w:p>
          <w:p w:rsidR="001166A2" w:rsidRPr="00C1396B" w:rsidRDefault="001166A2" w:rsidP="001A41EC">
            <w:pPr>
              <w:rPr>
                <w:sz w:val="20"/>
                <w:szCs w:val="20"/>
              </w:rPr>
            </w:pPr>
          </w:p>
          <w:p w:rsidR="001166A2" w:rsidRPr="00C1396B" w:rsidRDefault="001166A2" w:rsidP="001A41EC">
            <w:pPr>
              <w:rPr>
                <w:sz w:val="20"/>
                <w:szCs w:val="20"/>
              </w:rPr>
            </w:pPr>
            <w:r w:rsidRPr="00FB53C5">
              <w:rPr>
                <w:sz w:val="20"/>
                <w:szCs w:val="20"/>
              </w:rPr>
              <w:t>Working jointly with HWS and the CCG a survey was designed and launched around the Vaccination programme and will run until the end of the vaccination programme</w:t>
            </w:r>
          </w:p>
        </w:tc>
        <w:tc>
          <w:tcPr>
            <w:tcW w:w="1420" w:type="dxa"/>
          </w:tcPr>
          <w:p w:rsidR="001166A2" w:rsidRPr="00C1396B" w:rsidRDefault="001166A2" w:rsidP="001A41EC">
            <w:pPr>
              <w:rPr>
                <w:sz w:val="20"/>
                <w:szCs w:val="20"/>
              </w:rPr>
            </w:pPr>
            <w:r w:rsidRPr="00C1396B">
              <w:rPr>
                <w:sz w:val="20"/>
                <w:szCs w:val="20"/>
              </w:rPr>
              <w:t>PB</w:t>
            </w:r>
          </w:p>
          <w:p w:rsidR="001166A2" w:rsidRPr="00C1396B" w:rsidRDefault="001166A2" w:rsidP="001A41EC">
            <w:pPr>
              <w:rPr>
                <w:sz w:val="20"/>
                <w:szCs w:val="20"/>
              </w:rPr>
            </w:pPr>
          </w:p>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SS</w:t>
            </w:r>
          </w:p>
        </w:tc>
        <w:tc>
          <w:tcPr>
            <w:tcW w:w="1409" w:type="dxa"/>
          </w:tcPr>
          <w:p w:rsidR="001166A2" w:rsidRPr="00C1396B" w:rsidRDefault="001166A2" w:rsidP="001A41EC">
            <w:pPr>
              <w:rPr>
                <w:sz w:val="20"/>
                <w:szCs w:val="20"/>
              </w:rPr>
            </w:pPr>
            <w:r w:rsidRPr="00C1396B">
              <w:rPr>
                <w:sz w:val="20"/>
                <w:szCs w:val="20"/>
              </w:rPr>
              <w:t>April 2021</w:t>
            </w:r>
          </w:p>
        </w:tc>
        <w:tc>
          <w:tcPr>
            <w:tcW w:w="1710" w:type="dxa"/>
          </w:tcPr>
          <w:p w:rsidR="001166A2" w:rsidRPr="00C1396B" w:rsidRDefault="001166A2" w:rsidP="001A41EC">
            <w:pPr>
              <w:rPr>
                <w:sz w:val="20"/>
                <w:szCs w:val="20"/>
              </w:rPr>
            </w:pPr>
          </w:p>
          <w:p w:rsidR="001166A2" w:rsidRPr="00C1396B" w:rsidRDefault="001166A2" w:rsidP="001A41EC">
            <w:pPr>
              <w:rPr>
                <w:sz w:val="20"/>
                <w:szCs w:val="20"/>
              </w:rPr>
            </w:pPr>
          </w:p>
          <w:p w:rsidR="001166A2" w:rsidRPr="00C1396B" w:rsidRDefault="001166A2" w:rsidP="001A41EC">
            <w:pPr>
              <w:rPr>
                <w:sz w:val="20"/>
                <w:szCs w:val="20"/>
              </w:rPr>
            </w:pPr>
          </w:p>
          <w:p w:rsidR="001166A2" w:rsidRPr="00C1396B" w:rsidRDefault="001166A2" w:rsidP="001A41EC">
            <w:pPr>
              <w:rPr>
                <w:sz w:val="20"/>
                <w:szCs w:val="20"/>
              </w:rPr>
            </w:pPr>
            <w:r w:rsidRPr="00FB53C5">
              <w:rPr>
                <w:sz w:val="20"/>
                <w:szCs w:val="20"/>
              </w:rPr>
              <w:t>First report shared March 2021 figures with Commissioners</w:t>
            </w:r>
          </w:p>
        </w:tc>
      </w:tr>
      <w:tr w:rsidR="001166A2" w:rsidRPr="00C1396B" w:rsidTr="00C1396B">
        <w:tc>
          <w:tcPr>
            <w:tcW w:w="3799" w:type="dxa"/>
            <w:tcBorders>
              <w:left w:val="single" w:sz="12" w:space="0" w:color="auto"/>
            </w:tcBorders>
            <w:shd w:val="clear" w:color="auto" w:fill="auto"/>
          </w:tcPr>
          <w:p w:rsidR="001166A2" w:rsidRPr="00C1396B" w:rsidRDefault="001166A2" w:rsidP="001A41EC">
            <w:pPr>
              <w:rPr>
                <w:sz w:val="20"/>
                <w:szCs w:val="20"/>
              </w:rPr>
            </w:pPr>
            <w:r w:rsidRPr="00C1396B">
              <w:rPr>
                <w:sz w:val="20"/>
                <w:szCs w:val="20"/>
              </w:rPr>
              <w:t>Raise awareness of Healthwatch South Tyneside with Elected Members</w:t>
            </w:r>
          </w:p>
          <w:p w:rsidR="001166A2" w:rsidRPr="00C1396B" w:rsidRDefault="001166A2" w:rsidP="001A41EC">
            <w:pPr>
              <w:rPr>
                <w:sz w:val="20"/>
                <w:szCs w:val="20"/>
              </w:rPr>
            </w:pPr>
          </w:p>
        </w:tc>
        <w:tc>
          <w:tcPr>
            <w:tcW w:w="2354" w:type="dxa"/>
          </w:tcPr>
          <w:p w:rsidR="001166A2" w:rsidRPr="00C1396B" w:rsidRDefault="001166A2" w:rsidP="001A41EC">
            <w:pPr>
              <w:rPr>
                <w:sz w:val="20"/>
                <w:szCs w:val="20"/>
              </w:rPr>
            </w:pPr>
            <w:r w:rsidRPr="00C1396B">
              <w:rPr>
                <w:sz w:val="20"/>
                <w:szCs w:val="20"/>
              </w:rPr>
              <w:t>Attend CAF meetings</w:t>
            </w:r>
          </w:p>
          <w:p w:rsidR="001166A2" w:rsidRPr="00C1396B" w:rsidRDefault="001166A2" w:rsidP="001A41EC">
            <w:pPr>
              <w:rPr>
                <w:sz w:val="20"/>
                <w:szCs w:val="20"/>
              </w:rPr>
            </w:pPr>
            <w:r w:rsidRPr="00C1396B">
              <w:rPr>
                <w:sz w:val="20"/>
                <w:szCs w:val="20"/>
              </w:rPr>
              <w:t>Engage with Lead Member of Health and Wellbeing</w:t>
            </w:r>
            <w:r w:rsidR="0064077E">
              <w:rPr>
                <w:sz w:val="20"/>
                <w:szCs w:val="20"/>
              </w:rPr>
              <w:t xml:space="preserve"> Board</w:t>
            </w:r>
          </w:p>
        </w:tc>
        <w:tc>
          <w:tcPr>
            <w:tcW w:w="3997" w:type="dxa"/>
          </w:tcPr>
          <w:p w:rsidR="001166A2" w:rsidRPr="00C1396B" w:rsidRDefault="001166A2" w:rsidP="001A41EC">
            <w:pPr>
              <w:rPr>
                <w:sz w:val="20"/>
                <w:szCs w:val="20"/>
              </w:rPr>
            </w:pPr>
            <w:r w:rsidRPr="00C1396B">
              <w:rPr>
                <w:sz w:val="20"/>
                <w:szCs w:val="20"/>
              </w:rPr>
              <w:t>Building relationship with elected member around Health and Wellbeing</w:t>
            </w:r>
          </w:p>
          <w:p w:rsidR="001166A2" w:rsidRPr="00C1396B" w:rsidRDefault="001166A2" w:rsidP="001A41EC">
            <w:pPr>
              <w:rPr>
                <w:sz w:val="20"/>
                <w:szCs w:val="20"/>
              </w:rPr>
            </w:pPr>
            <w:r w:rsidRPr="00C1396B">
              <w:rPr>
                <w:sz w:val="20"/>
                <w:szCs w:val="20"/>
              </w:rPr>
              <w:t>Quarterly Meetings to be arranged</w:t>
            </w:r>
          </w:p>
        </w:tc>
        <w:tc>
          <w:tcPr>
            <w:tcW w:w="1420" w:type="dxa"/>
          </w:tcPr>
          <w:p w:rsidR="001166A2" w:rsidRPr="00C1396B" w:rsidRDefault="001166A2" w:rsidP="001A41EC">
            <w:pPr>
              <w:rPr>
                <w:sz w:val="20"/>
                <w:szCs w:val="20"/>
              </w:rPr>
            </w:pPr>
            <w:r w:rsidRPr="00C1396B">
              <w:rPr>
                <w:sz w:val="20"/>
                <w:szCs w:val="20"/>
              </w:rPr>
              <w:t>SS</w:t>
            </w:r>
          </w:p>
        </w:tc>
        <w:tc>
          <w:tcPr>
            <w:tcW w:w="1409" w:type="dxa"/>
          </w:tcPr>
          <w:p w:rsidR="001166A2" w:rsidRPr="00C1396B" w:rsidRDefault="001166A2" w:rsidP="001A41EC">
            <w:pPr>
              <w:rPr>
                <w:sz w:val="20"/>
                <w:szCs w:val="20"/>
              </w:rPr>
            </w:pPr>
            <w:r w:rsidRPr="00C1396B">
              <w:rPr>
                <w:sz w:val="20"/>
                <w:szCs w:val="20"/>
              </w:rPr>
              <w:t>Review April 2021</w:t>
            </w:r>
          </w:p>
        </w:tc>
        <w:tc>
          <w:tcPr>
            <w:tcW w:w="1710" w:type="dxa"/>
          </w:tcPr>
          <w:p w:rsidR="001166A2" w:rsidRPr="00C1396B" w:rsidRDefault="001166A2" w:rsidP="001A41EC">
            <w:pPr>
              <w:rPr>
                <w:color w:val="FF0000"/>
                <w:sz w:val="20"/>
                <w:szCs w:val="20"/>
              </w:rPr>
            </w:pPr>
            <w:r w:rsidRPr="00FB53C5">
              <w:rPr>
                <w:sz w:val="20"/>
                <w:szCs w:val="20"/>
              </w:rPr>
              <w:t>Elected member contacted, no response to date</w:t>
            </w:r>
          </w:p>
        </w:tc>
      </w:tr>
      <w:tr w:rsidR="001166A2" w:rsidRPr="00C1396B" w:rsidTr="00C1396B">
        <w:trPr>
          <w:trHeight w:val="881"/>
        </w:trPr>
        <w:tc>
          <w:tcPr>
            <w:tcW w:w="3799" w:type="dxa"/>
            <w:tcBorders>
              <w:left w:val="single" w:sz="12" w:space="0" w:color="auto"/>
            </w:tcBorders>
          </w:tcPr>
          <w:p w:rsidR="001166A2" w:rsidRPr="00C1396B" w:rsidRDefault="001166A2" w:rsidP="001A41EC">
            <w:pPr>
              <w:rPr>
                <w:sz w:val="20"/>
                <w:szCs w:val="20"/>
              </w:rPr>
            </w:pPr>
            <w:r w:rsidRPr="00C1396B">
              <w:rPr>
                <w:sz w:val="20"/>
                <w:szCs w:val="20"/>
              </w:rPr>
              <w:lastRenderedPageBreak/>
              <w:t>Work in collaboration with other partners/organisations/community groups</w:t>
            </w:r>
          </w:p>
        </w:tc>
        <w:tc>
          <w:tcPr>
            <w:tcW w:w="2354" w:type="dxa"/>
          </w:tcPr>
          <w:p w:rsidR="001166A2" w:rsidRPr="00C1396B" w:rsidRDefault="001166A2" w:rsidP="001A41EC">
            <w:pPr>
              <w:rPr>
                <w:sz w:val="20"/>
                <w:szCs w:val="20"/>
              </w:rPr>
            </w:pPr>
            <w:r w:rsidRPr="00C1396B">
              <w:rPr>
                <w:sz w:val="20"/>
                <w:szCs w:val="20"/>
              </w:rPr>
              <w:t>Healthwatch presence at strategic and third sector meetings</w:t>
            </w:r>
          </w:p>
        </w:tc>
        <w:tc>
          <w:tcPr>
            <w:tcW w:w="3997" w:type="dxa"/>
          </w:tcPr>
          <w:p w:rsidR="001166A2" w:rsidRPr="00C1396B" w:rsidRDefault="001166A2" w:rsidP="001A41EC">
            <w:pPr>
              <w:rPr>
                <w:sz w:val="20"/>
                <w:szCs w:val="20"/>
              </w:rPr>
            </w:pPr>
            <w:r w:rsidRPr="00C1396B">
              <w:rPr>
                <w:sz w:val="20"/>
                <w:szCs w:val="20"/>
              </w:rPr>
              <w:t>Information Sharing</w:t>
            </w:r>
          </w:p>
        </w:tc>
        <w:tc>
          <w:tcPr>
            <w:tcW w:w="1420" w:type="dxa"/>
          </w:tcPr>
          <w:p w:rsidR="001166A2" w:rsidRPr="00C1396B" w:rsidRDefault="001166A2" w:rsidP="001A41EC">
            <w:pPr>
              <w:rPr>
                <w:sz w:val="20"/>
                <w:szCs w:val="20"/>
              </w:rPr>
            </w:pPr>
            <w:r w:rsidRPr="00C1396B">
              <w:rPr>
                <w:sz w:val="20"/>
                <w:szCs w:val="20"/>
              </w:rPr>
              <w:t>Team and Board</w:t>
            </w:r>
          </w:p>
        </w:tc>
        <w:tc>
          <w:tcPr>
            <w:tcW w:w="1409" w:type="dxa"/>
          </w:tcPr>
          <w:p w:rsidR="001166A2" w:rsidRPr="00C1396B" w:rsidRDefault="001166A2" w:rsidP="001A41EC">
            <w:pPr>
              <w:rPr>
                <w:sz w:val="20"/>
                <w:szCs w:val="20"/>
              </w:rPr>
            </w:pPr>
            <w:r w:rsidRPr="00C1396B">
              <w:rPr>
                <w:sz w:val="20"/>
                <w:szCs w:val="20"/>
              </w:rPr>
              <w:t>Review April 2021</w:t>
            </w:r>
          </w:p>
        </w:tc>
        <w:tc>
          <w:tcPr>
            <w:tcW w:w="1710" w:type="dxa"/>
          </w:tcPr>
          <w:p w:rsidR="001166A2" w:rsidRPr="00C1396B" w:rsidRDefault="001166A2" w:rsidP="001A41EC">
            <w:pPr>
              <w:rPr>
                <w:sz w:val="20"/>
                <w:szCs w:val="20"/>
              </w:rPr>
            </w:pPr>
          </w:p>
        </w:tc>
      </w:tr>
      <w:tr w:rsidR="001166A2" w:rsidRPr="00C1396B" w:rsidTr="00C1396B">
        <w:trPr>
          <w:trHeight w:val="20"/>
        </w:trPr>
        <w:tc>
          <w:tcPr>
            <w:tcW w:w="3799" w:type="dxa"/>
            <w:tcBorders>
              <w:left w:val="single" w:sz="12" w:space="0" w:color="auto"/>
            </w:tcBorders>
          </w:tcPr>
          <w:p w:rsidR="001166A2" w:rsidRPr="00C1396B" w:rsidRDefault="001166A2" w:rsidP="001A41EC">
            <w:pPr>
              <w:rPr>
                <w:sz w:val="20"/>
                <w:szCs w:val="20"/>
              </w:rPr>
            </w:pPr>
            <w:r w:rsidRPr="00C1396B">
              <w:rPr>
                <w:sz w:val="20"/>
                <w:szCs w:val="20"/>
              </w:rPr>
              <w:t>Continue the use of our media cover via the Website, Social Media and local publications</w:t>
            </w:r>
          </w:p>
        </w:tc>
        <w:tc>
          <w:tcPr>
            <w:tcW w:w="2354" w:type="dxa"/>
          </w:tcPr>
          <w:p w:rsidR="001166A2" w:rsidRPr="00C1396B" w:rsidRDefault="001166A2" w:rsidP="001A41EC">
            <w:pPr>
              <w:rPr>
                <w:sz w:val="20"/>
                <w:szCs w:val="20"/>
              </w:rPr>
            </w:pPr>
            <w:r w:rsidRPr="00C1396B">
              <w:rPr>
                <w:sz w:val="20"/>
                <w:szCs w:val="20"/>
              </w:rPr>
              <w:t>Review of current social media systems</w:t>
            </w:r>
          </w:p>
          <w:p w:rsidR="001166A2" w:rsidRPr="00C1396B" w:rsidRDefault="001166A2" w:rsidP="001A41EC">
            <w:pPr>
              <w:rPr>
                <w:sz w:val="20"/>
                <w:szCs w:val="20"/>
              </w:rPr>
            </w:pPr>
            <w:r w:rsidRPr="00C1396B">
              <w:rPr>
                <w:sz w:val="20"/>
                <w:szCs w:val="20"/>
              </w:rPr>
              <w:t>Press / Onview publications</w:t>
            </w:r>
          </w:p>
        </w:tc>
        <w:tc>
          <w:tcPr>
            <w:tcW w:w="3997" w:type="dxa"/>
          </w:tcPr>
          <w:p w:rsidR="001166A2" w:rsidRPr="00C1396B" w:rsidRDefault="001166A2" w:rsidP="001A41EC">
            <w:pPr>
              <w:rPr>
                <w:sz w:val="20"/>
                <w:szCs w:val="20"/>
              </w:rPr>
            </w:pPr>
            <w:r w:rsidRPr="00C1396B">
              <w:rPr>
                <w:sz w:val="20"/>
                <w:szCs w:val="20"/>
              </w:rPr>
              <w:t>User friendly website – Recite Me</w:t>
            </w:r>
          </w:p>
          <w:p w:rsidR="001166A2" w:rsidRPr="00C1396B" w:rsidRDefault="001166A2" w:rsidP="001A41EC">
            <w:pPr>
              <w:rPr>
                <w:sz w:val="20"/>
                <w:szCs w:val="20"/>
              </w:rPr>
            </w:pPr>
            <w:r w:rsidRPr="00C1396B">
              <w:rPr>
                <w:sz w:val="20"/>
                <w:szCs w:val="20"/>
              </w:rPr>
              <w:t>Entries in Local Publications and Local Press</w:t>
            </w:r>
          </w:p>
        </w:tc>
        <w:tc>
          <w:tcPr>
            <w:tcW w:w="1420" w:type="dxa"/>
          </w:tcPr>
          <w:p w:rsidR="001166A2" w:rsidRPr="00C1396B" w:rsidRDefault="001166A2" w:rsidP="001A41EC">
            <w:pPr>
              <w:rPr>
                <w:sz w:val="20"/>
                <w:szCs w:val="20"/>
              </w:rPr>
            </w:pPr>
            <w:r w:rsidRPr="00C1396B">
              <w:rPr>
                <w:sz w:val="20"/>
                <w:szCs w:val="20"/>
              </w:rPr>
              <w:t>Team</w:t>
            </w:r>
          </w:p>
        </w:tc>
        <w:tc>
          <w:tcPr>
            <w:tcW w:w="1409" w:type="dxa"/>
          </w:tcPr>
          <w:p w:rsidR="001166A2" w:rsidRPr="00C1396B" w:rsidRDefault="001166A2" w:rsidP="001A41EC">
            <w:pPr>
              <w:rPr>
                <w:sz w:val="20"/>
                <w:szCs w:val="20"/>
              </w:rPr>
            </w:pPr>
            <w:r w:rsidRPr="00C1396B">
              <w:rPr>
                <w:sz w:val="20"/>
                <w:szCs w:val="20"/>
              </w:rPr>
              <w:t>April 2021</w:t>
            </w:r>
          </w:p>
          <w:p w:rsidR="001166A2" w:rsidRPr="00C1396B" w:rsidRDefault="001166A2" w:rsidP="001A41EC">
            <w:pPr>
              <w:rPr>
                <w:sz w:val="20"/>
                <w:szCs w:val="20"/>
              </w:rPr>
            </w:pPr>
          </w:p>
        </w:tc>
        <w:tc>
          <w:tcPr>
            <w:tcW w:w="1710" w:type="dxa"/>
          </w:tcPr>
          <w:p w:rsidR="001166A2" w:rsidRPr="00C1396B" w:rsidRDefault="001166A2" w:rsidP="001A41EC">
            <w:pPr>
              <w:rPr>
                <w:sz w:val="20"/>
                <w:szCs w:val="20"/>
              </w:rPr>
            </w:pPr>
            <w:r w:rsidRPr="00FB53C5">
              <w:rPr>
                <w:sz w:val="20"/>
                <w:szCs w:val="20"/>
              </w:rPr>
              <w:t>Ad to be in July 2021 edition of Residents Newsletter</w:t>
            </w:r>
          </w:p>
        </w:tc>
      </w:tr>
      <w:tr w:rsidR="00C1396B" w:rsidRPr="00C1396B" w:rsidTr="00C1396B">
        <w:trPr>
          <w:trHeight w:val="20"/>
        </w:trPr>
        <w:tc>
          <w:tcPr>
            <w:tcW w:w="3799" w:type="dxa"/>
            <w:tcBorders>
              <w:left w:val="single" w:sz="12" w:space="0" w:color="auto"/>
            </w:tcBorders>
          </w:tcPr>
          <w:p w:rsidR="00C1396B" w:rsidRPr="00C1396B" w:rsidRDefault="00C1396B" w:rsidP="00C1396B">
            <w:pPr>
              <w:rPr>
                <w:sz w:val="20"/>
                <w:szCs w:val="20"/>
              </w:rPr>
            </w:pPr>
            <w:r w:rsidRPr="00C1396B">
              <w:rPr>
                <w:sz w:val="20"/>
                <w:szCs w:val="20"/>
              </w:rPr>
              <w:t>Local issues or concerns raised by the public</w:t>
            </w:r>
          </w:p>
        </w:tc>
        <w:tc>
          <w:tcPr>
            <w:tcW w:w="2354" w:type="dxa"/>
          </w:tcPr>
          <w:p w:rsidR="00C1396B" w:rsidRPr="00C1396B" w:rsidRDefault="00C1396B" w:rsidP="00C1396B">
            <w:pPr>
              <w:rPr>
                <w:sz w:val="20"/>
                <w:szCs w:val="20"/>
              </w:rPr>
            </w:pPr>
            <w:r w:rsidRPr="00C1396B">
              <w:rPr>
                <w:sz w:val="20"/>
                <w:szCs w:val="20"/>
              </w:rPr>
              <w:t>Enter and View</w:t>
            </w:r>
          </w:p>
          <w:p w:rsidR="00C1396B" w:rsidRPr="00C1396B" w:rsidRDefault="00C1396B" w:rsidP="00C1396B">
            <w:pPr>
              <w:rPr>
                <w:sz w:val="20"/>
                <w:szCs w:val="20"/>
              </w:rPr>
            </w:pPr>
            <w:r w:rsidRPr="00C1396B">
              <w:rPr>
                <w:sz w:val="20"/>
                <w:szCs w:val="20"/>
              </w:rPr>
              <w:t>Check the Pulse</w:t>
            </w:r>
          </w:p>
        </w:tc>
        <w:tc>
          <w:tcPr>
            <w:tcW w:w="3997" w:type="dxa"/>
          </w:tcPr>
          <w:p w:rsidR="00C1396B" w:rsidRPr="00C1396B" w:rsidRDefault="00C1396B" w:rsidP="00C1396B">
            <w:pPr>
              <w:rPr>
                <w:sz w:val="20"/>
                <w:szCs w:val="20"/>
              </w:rPr>
            </w:pPr>
            <w:r w:rsidRPr="00C1396B">
              <w:rPr>
                <w:sz w:val="20"/>
                <w:szCs w:val="20"/>
              </w:rPr>
              <w:t xml:space="preserve">Responding to public intelligence </w:t>
            </w:r>
          </w:p>
        </w:tc>
        <w:tc>
          <w:tcPr>
            <w:tcW w:w="1420" w:type="dxa"/>
          </w:tcPr>
          <w:p w:rsidR="00C1396B" w:rsidRPr="00C1396B" w:rsidRDefault="00C1396B" w:rsidP="00C1396B">
            <w:pPr>
              <w:rPr>
                <w:sz w:val="20"/>
                <w:szCs w:val="20"/>
              </w:rPr>
            </w:pPr>
            <w:r w:rsidRPr="00C1396B">
              <w:rPr>
                <w:sz w:val="20"/>
                <w:szCs w:val="20"/>
              </w:rPr>
              <w:t>SS</w:t>
            </w:r>
          </w:p>
        </w:tc>
        <w:tc>
          <w:tcPr>
            <w:tcW w:w="1409" w:type="dxa"/>
          </w:tcPr>
          <w:p w:rsidR="00C1396B" w:rsidRPr="00C1396B" w:rsidRDefault="00C1396B" w:rsidP="00C1396B">
            <w:pPr>
              <w:rPr>
                <w:sz w:val="20"/>
                <w:szCs w:val="20"/>
              </w:rPr>
            </w:pPr>
            <w:r w:rsidRPr="00C1396B">
              <w:rPr>
                <w:sz w:val="20"/>
                <w:szCs w:val="20"/>
              </w:rPr>
              <w:t>April 2021</w:t>
            </w:r>
          </w:p>
        </w:tc>
        <w:tc>
          <w:tcPr>
            <w:tcW w:w="1710" w:type="dxa"/>
          </w:tcPr>
          <w:p w:rsidR="00C1396B" w:rsidRPr="00FB53C5" w:rsidRDefault="00C1396B" w:rsidP="00C1396B">
            <w:pPr>
              <w:rPr>
                <w:sz w:val="20"/>
                <w:szCs w:val="20"/>
              </w:rPr>
            </w:pPr>
            <w:r w:rsidRPr="00FB53C5">
              <w:rPr>
                <w:sz w:val="20"/>
                <w:szCs w:val="20"/>
              </w:rPr>
              <w:t>Ongoing, feedback from “Your Views Count”</w:t>
            </w:r>
          </w:p>
          <w:p w:rsidR="00C1396B" w:rsidRPr="00C1396B" w:rsidRDefault="00C1396B" w:rsidP="00C1396B">
            <w:pPr>
              <w:rPr>
                <w:color w:val="FF0000"/>
                <w:sz w:val="20"/>
                <w:szCs w:val="20"/>
              </w:rPr>
            </w:pPr>
          </w:p>
        </w:tc>
      </w:tr>
    </w:tbl>
    <w:p w:rsidR="001166A2" w:rsidRPr="00C1396B" w:rsidRDefault="001166A2" w:rsidP="001166A2">
      <w:pPr>
        <w:rPr>
          <w:sz w:val="20"/>
          <w:szCs w:val="20"/>
        </w:rPr>
      </w:pPr>
      <w:bookmarkStart w:id="1" w:name="_Hlk527556546"/>
    </w:p>
    <w:p w:rsidR="001166A2" w:rsidRPr="00C1396B" w:rsidRDefault="001166A2" w:rsidP="001166A2">
      <w:pPr>
        <w:jc w:val="center"/>
        <w:rPr>
          <w:b/>
          <w:sz w:val="20"/>
          <w:szCs w:val="20"/>
        </w:rPr>
      </w:pPr>
      <w:r w:rsidRPr="00C1396B">
        <w:rPr>
          <w:b/>
          <w:sz w:val="20"/>
          <w:szCs w:val="20"/>
        </w:rPr>
        <w:t xml:space="preserve">To develop and encourage a role for young people to share their experiences of </w:t>
      </w:r>
    </w:p>
    <w:p w:rsidR="001166A2" w:rsidRPr="00C1396B" w:rsidRDefault="001166A2" w:rsidP="001166A2">
      <w:pPr>
        <w:jc w:val="center"/>
        <w:rPr>
          <w:b/>
          <w:sz w:val="20"/>
          <w:szCs w:val="20"/>
        </w:rPr>
      </w:pPr>
      <w:r w:rsidRPr="00C1396B">
        <w:rPr>
          <w:b/>
          <w:sz w:val="20"/>
          <w:szCs w:val="20"/>
        </w:rPr>
        <w:t>health care services in South Tyneside</w:t>
      </w:r>
    </w:p>
    <w:p w:rsidR="001166A2" w:rsidRPr="00C1396B" w:rsidRDefault="001166A2" w:rsidP="001166A2">
      <w:pPr>
        <w:jc w:val="center"/>
        <w:rPr>
          <w:b/>
          <w:sz w:val="20"/>
          <w:szCs w:val="20"/>
        </w:rPr>
      </w:pPr>
      <w:r w:rsidRPr="00C1396B">
        <w:rPr>
          <w:b/>
          <w:sz w:val="20"/>
          <w:szCs w:val="20"/>
        </w:rPr>
        <w:t>Y O U N G   P E O P L E</w:t>
      </w:r>
    </w:p>
    <w:p w:rsidR="001166A2" w:rsidRPr="00C1396B" w:rsidRDefault="001166A2" w:rsidP="001166A2">
      <w:pPr>
        <w:rPr>
          <w:sz w:val="20"/>
          <w:szCs w:val="20"/>
        </w:rPr>
      </w:pPr>
    </w:p>
    <w:tbl>
      <w:tblPr>
        <w:tblStyle w:val="TableGrid"/>
        <w:tblW w:w="0" w:type="auto"/>
        <w:tblInd w:w="-5" w:type="dxa"/>
        <w:tblLook w:val="04A0"/>
      </w:tblPr>
      <w:tblGrid>
        <w:gridCol w:w="3039"/>
        <w:gridCol w:w="2441"/>
        <w:gridCol w:w="4708"/>
        <w:gridCol w:w="1294"/>
        <w:gridCol w:w="1554"/>
        <w:gridCol w:w="1501"/>
      </w:tblGrid>
      <w:tr w:rsidR="00FB53C5" w:rsidRPr="00C1396B" w:rsidTr="001A41EC">
        <w:trPr>
          <w:trHeight w:val="911"/>
        </w:trPr>
        <w:tc>
          <w:tcPr>
            <w:tcW w:w="3039" w:type="dxa"/>
            <w:tcBorders>
              <w:top w:val="single" w:sz="12" w:space="0" w:color="auto"/>
              <w:left w:val="single" w:sz="12" w:space="0" w:color="auto"/>
            </w:tcBorders>
            <w:shd w:val="clear" w:color="auto" w:fill="E5B8B7" w:themeFill="accent2" w:themeFillTint="66"/>
            <w:vAlign w:val="center"/>
          </w:tcPr>
          <w:p w:rsidR="001166A2" w:rsidRPr="00C1396B" w:rsidRDefault="001166A2" w:rsidP="001A41EC">
            <w:pPr>
              <w:jc w:val="center"/>
              <w:rPr>
                <w:b/>
                <w:sz w:val="20"/>
                <w:szCs w:val="20"/>
              </w:rPr>
            </w:pPr>
            <w:r w:rsidRPr="00C1396B">
              <w:rPr>
                <w:b/>
                <w:sz w:val="20"/>
                <w:szCs w:val="20"/>
              </w:rPr>
              <w:t>Objective</w:t>
            </w:r>
          </w:p>
        </w:tc>
        <w:tc>
          <w:tcPr>
            <w:tcW w:w="2441" w:type="dxa"/>
            <w:tcBorders>
              <w:top w:val="single" w:sz="12" w:space="0" w:color="auto"/>
            </w:tcBorders>
            <w:shd w:val="clear" w:color="auto" w:fill="E5B8B7" w:themeFill="accent2" w:themeFillTint="66"/>
            <w:vAlign w:val="center"/>
          </w:tcPr>
          <w:p w:rsidR="001166A2" w:rsidRPr="00C1396B" w:rsidRDefault="001166A2" w:rsidP="001A41EC">
            <w:pPr>
              <w:jc w:val="center"/>
              <w:rPr>
                <w:b/>
                <w:sz w:val="20"/>
                <w:szCs w:val="20"/>
              </w:rPr>
            </w:pPr>
          </w:p>
          <w:p w:rsidR="001166A2" w:rsidRPr="00C1396B" w:rsidRDefault="001166A2" w:rsidP="001A41EC">
            <w:pPr>
              <w:jc w:val="center"/>
              <w:rPr>
                <w:b/>
                <w:sz w:val="20"/>
                <w:szCs w:val="20"/>
              </w:rPr>
            </w:pPr>
            <w:r w:rsidRPr="00C1396B">
              <w:rPr>
                <w:b/>
                <w:sz w:val="20"/>
                <w:szCs w:val="20"/>
              </w:rPr>
              <w:t>How</w:t>
            </w:r>
          </w:p>
          <w:p w:rsidR="001166A2" w:rsidRPr="00C1396B" w:rsidRDefault="001166A2" w:rsidP="001A41EC">
            <w:pPr>
              <w:jc w:val="center"/>
              <w:rPr>
                <w:b/>
                <w:sz w:val="20"/>
                <w:szCs w:val="20"/>
              </w:rPr>
            </w:pPr>
          </w:p>
        </w:tc>
        <w:tc>
          <w:tcPr>
            <w:tcW w:w="4708" w:type="dxa"/>
            <w:tcBorders>
              <w:top w:val="single" w:sz="12" w:space="0" w:color="auto"/>
            </w:tcBorders>
            <w:shd w:val="clear" w:color="auto" w:fill="E5B8B7" w:themeFill="accent2" w:themeFillTint="66"/>
            <w:vAlign w:val="center"/>
          </w:tcPr>
          <w:p w:rsidR="001166A2" w:rsidRPr="00C1396B" w:rsidRDefault="001166A2" w:rsidP="001A41EC">
            <w:pPr>
              <w:jc w:val="center"/>
              <w:rPr>
                <w:b/>
                <w:sz w:val="20"/>
                <w:szCs w:val="20"/>
              </w:rPr>
            </w:pPr>
            <w:r w:rsidRPr="00C1396B">
              <w:rPr>
                <w:b/>
                <w:sz w:val="20"/>
                <w:szCs w:val="20"/>
              </w:rPr>
              <w:t>Outcome</w:t>
            </w:r>
          </w:p>
        </w:tc>
        <w:tc>
          <w:tcPr>
            <w:tcW w:w="1294" w:type="dxa"/>
            <w:tcBorders>
              <w:top w:val="single" w:sz="12" w:space="0" w:color="auto"/>
            </w:tcBorders>
            <w:shd w:val="clear" w:color="auto" w:fill="E5B8B7" w:themeFill="accent2" w:themeFillTint="66"/>
            <w:vAlign w:val="center"/>
          </w:tcPr>
          <w:p w:rsidR="001166A2" w:rsidRPr="00C1396B" w:rsidRDefault="001166A2" w:rsidP="001A41EC">
            <w:pPr>
              <w:jc w:val="center"/>
              <w:rPr>
                <w:b/>
                <w:sz w:val="20"/>
                <w:szCs w:val="20"/>
              </w:rPr>
            </w:pPr>
            <w:r w:rsidRPr="00C1396B">
              <w:rPr>
                <w:b/>
                <w:sz w:val="20"/>
                <w:szCs w:val="20"/>
              </w:rPr>
              <w:t>Lead</w:t>
            </w:r>
          </w:p>
        </w:tc>
        <w:tc>
          <w:tcPr>
            <w:tcW w:w="1554" w:type="dxa"/>
            <w:tcBorders>
              <w:top w:val="single" w:sz="12" w:space="0" w:color="auto"/>
            </w:tcBorders>
            <w:shd w:val="clear" w:color="auto" w:fill="E5B8B7" w:themeFill="accent2" w:themeFillTint="66"/>
            <w:vAlign w:val="center"/>
          </w:tcPr>
          <w:p w:rsidR="001166A2" w:rsidRPr="00C1396B" w:rsidRDefault="001166A2" w:rsidP="001A41EC">
            <w:pPr>
              <w:jc w:val="center"/>
              <w:rPr>
                <w:b/>
                <w:sz w:val="20"/>
                <w:szCs w:val="20"/>
              </w:rPr>
            </w:pPr>
            <w:r w:rsidRPr="00C1396B">
              <w:rPr>
                <w:b/>
                <w:sz w:val="20"/>
                <w:szCs w:val="20"/>
              </w:rPr>
              <w:t>Timescale</w:t>
            </w:r>
          </w:p>
        </w:tc>
        <w:tc>
          <w:tcPr>
            <w:tcW w:w="1501" w:type="dxa"/>
            <w:tcBorders>
              <w:top w:val="single" w:sz="12" w:space="0" w:color="auto"/>
            </w:tcBorders>
            <w:shd w:val="clear" w:color="auto" w:fill="E5B8B7" w:themeFill="accent2" w:themeFillTint="66"/>
            <w:vAlign w:val="center"/>
          </w:tcPr>
          <w:p w:rsidR="001166A2" w:rsidRPr="00C1396B" w:rsidRDefault="001166A2" w:rsidP="001A41EC">
            <w:pPr>
              <w:jc w:val="center"/>
              <w:rPr>
                <w:b/>
                <w:sz w:val="20"/>
                <w:szCs w:val="20"/>
              </w:rPr>
            </w:pPr>
            <w:r w:rsidRPr="00C1396B">
              <w:rPr>
                <w:b/>
                <w:sz w:val="20"/>
                <w:szCs w:val="20"/>
              </w:rPr>
              <w:t>Up-Date</w:t>
            </w:r>
          </w:p>
        </w:tc>
      </w:tr>
      <w:tr w:rsidR="00FB53C5" w:rsidRPr="00C1396B" w:rsidTr="001A41EC">
        <w:trPr>
          <w:trHeight w:val="2708"/>
        </w:trPr>
        <w:tc>
          <w:tcPr>
            <w:tcW w:w="3039" w:type="dxa"/>
            <w:tcBorders>
              <w:left w:val="single" w:sz="12" w:space="0" w:color="auto"/>
            </w:tcBorders>
          </w:tcPr>
          <w:p w:rsidR="001166A2" w:rsidRPr="00C1396B" w:rsidRDefault="001166A2" w:rsidP="001A41EC">
            <w:pPr>
              <w:rPr>
                <w:sz w:val="20"/>
                <w:szCs w:val="20"/>
              </w:rPr>
            </w:pPr>
            <w:r w:rsidRPr="00C1396B">
              <w:rPr>
                <w:sz w:val="20"/>
                <w:szCs w:val="20"/>
              </w:rPr>
              <w:t>Support current membership of young people</w:t>
            </w:r>
          </w:p>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Develop young Healthwatch Forum</w:t>
            </w:r>
          </w:p>
          <w:p w:rsidR="001166A2" w:rsidRPr="00C1396B" w:rsidRDefault="001166A2" w:rsidP="001A41EC">
            <w:pPr>
              <w:rPr>
                <w:sz w:val="20"/>
                <w:szCs w:val="20"/>
              </w:rPr>
            </w:pPr>
          </w:p>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Raise Awareness of Healthwatch in youth sector</w:t>
            </w:r>
          </w:p>
        </w:tc>
        <w:tc>
          <w:tcPr>
            <w:tcW w:w="2441" w:type="dxa"/>
          </w:tcPr>
          <w:p w:rsidR="001166A2" w:rsidRPr="00C1396B" w:rsidRDefault="001166A2" w:rsidP="001A41EC">
            <w:pPr>
              <w:rPr>
                <w:sz w:val="20"/>
                <w:szCs w:val="20"/>
              </w:rPr>
            </w:pPr>
            <w:r w:rsidRPr="00C1396B">
              <w:rPr>
                <w:sz w:val="20"/>
                <w:szCs w:val="20"/>
              </w:rPr>
              <w:t>Regular training</w:t>
            </w:r>
          </w:p>
          <w:p w:rsidR="001166A2" w:rsidRPr="00C1396B" w:rsidRDefault="001166A2" w:rsidP="001A41EC">
            <w:pPr>
              <w:rPr>
                <w:sz w:val="20"/>
                <w:szCs w:val="20"/>
              </w:rPr>
            </w:pPr>
            <w:r w:rsidRPr="00C1396B">
              <w:rPr>
                <w:sz w:val="20"/>
                <w:szCs w:val="20"/>
              </w:rPr>
              <w:t xml:space="preserve">Monthly </w:t>
            </w:r>
            <w:r w:rsidR="001545F5" w:rsidRPr="00C1396B">
              <w:rPr>
                <w:sz w:val="20"/>
                <w:szCs w:val="20"/>
              </w:rPr>
              <w:t>catchups</w:t>
            </w:r>
          </w:p>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Recruitment sites</w:t>
            </w:r>
          </w:p>
          <w:p w:rsidR="001166A2" w:rsidRPr="00C1396B" w:rsidRDefault="001166A2" w:rsidP="001A41EC">
            <w:pPr>
              <w:rPr>
                <w:sz w:val="20"/>
                <w:szCs w:val="20"/>
              </w:rPr>
            </w:pPr>
            <w:r w:rsidRPr="00C1396B">
              <w:rPr>
                <w:sz w:val="20"/>
                <w:szCs w:val="20"/>
              </w:rPr>
              <w:t>Review Induction Pack and Safeguarding Policy</w:t>
            </w:r>
          </w:p>
          <w:p w:rsidR="001166A2" w:rsidRPr="00C1396B" w:rsidRDefault="001166A2" w:rsidP="001A41EC">
            <w:pPr>
              <w:rPr>
                <w:sz w:val="20"/>
                <w:szCs w:val="20"/>
              </w:rPr>
            </w:pPr>
            <w:r w:rsidRPr="00C1396B">
              <w:rPr>
                <w:sz w:val="20"/>
                <w:szCs w:val="20"/>
              </w:rPr>
              <w:t>Attend local Y</w:t>
            </w:r>
            <w:r w:rsidR="0064077E">
              <w:rPr>
                <w:sz w:val="20"/>
                <w:szCs w:val="20"/>
              </w:rPr>
              <w:t xml:space="preserve">oung </w:t>
            </w:r>
            <w:r w:rsidRPr="00C1396B">
              <w:rPr>
                <w:sz w:val="20"/>
                <w:szCs w:val="20"/>
              </w:rPr>
              <w:t>P</w:t>
            </w:r>
            <w:r w:rsidR="0064077E">
              <w:rPr>
                <w:sz w:val="20"/>
                <w:szCs w:val="20"/>
              </w:rPr>
              <w:t>eople’s</w:t>
            </w:r>
            <w:r w:rsidRPr="00C1396B">
              <w:rPr>
                <w:sz w:val="20"/>
                <w:szCs w:val="20"/>
              </w:rPr>
              <w:t xml:space="preserve"> Partnership</w:t>
            </w:r>
          </w:p>
          <w:p w:rsidR="001166A2" w:rsidRPr="00C1396B" w:rsidRDefault="001166A2" w:rsidP="001A41EC">
            <w:pPr>
              <w:rPr>
                <w:sz w:val="20"/>
                <w:szCs w:val="20"/>
              </w:rPr>
            </w:pPr>
            <w:r w:rsidRPr="00C1396B">
              <w:rPr>
                <w:sz w:val="20"/>
                <w:szCs w:val="20"/>
              </w:rPr>
              <w:t>Groups</w:t>
            </w:r>
          </w:p>
        </w:tc>
        <w:tc>
          <w:tcPr>
            <w:tcW w:w="4708" w:type="dxa"/>
          </w:tcPr>
          <w:p w:rsidR="001166A2" w:rsidRPr="00C1396B" w:rsidRDefault="001166A2" w:rsidP="001A41EC">
            <w:pPr>
              <w:rPr>
                <w:sz w:val="20"/>
                <w:szCs w:val="20"/>
              </w:rPr>
            </w:pPr>
            <w:r w:rsidRPr="00C1396B">
              <w:rPr>
                <w:sz w:val="20"/>
                <w:szCs w:val="20"/>
              </w:rPr>
              <w:t>Established group of young people who can represent young people in South Tyneside with issues raised</w:t>
            </w:r>
          </w:p>
          <w:p w:rsidR="001166A2" w:rsidRPr="00C1396B" w:rsidRDefault="001166A2" w:rsidP="001A41EC">
            <w:pPr>
              <w:rPr>
                <w:sz w:val="20"/>
                <w:szCs w:val="20"/>
              </w:rPr>
            </w:pPr>
          </w:p>
          <w:p w:rsidR="001166A2" w:rsidRPr="00C1396B" w:rsidRDefault="001166A2" w:rsidP="001A41EC">
            <w:pPr>
              <w:rPr>
                <w:sz w:val="20"/>
                <w:szCs w:val="20"/>
              </w:rPr>
            </w:pPr>
          </w:p>
          <w:p w:rsidR="001166A2" w:rsidRPr="00C1396B" w:rsidRDefault="001166A2" w:rsidP="001A41EC">
            <w:pPr>
              <w:rPr>
                <w:sz w:val="20"/>
                <w:szCs w:val="20"/>
              </w:rPr>
            </w:pPr>
            <w:r w:rsidRPr="00C1396B">
              <w:rPr>
                <w:sz w:val="20"/>
                <w:szCs w:val="20"/>
              </w:rPr>
              <w:t>Engaging with schools and colleges</w:t>
            </w:r>
          </w:p>
        </w:tc>
        <w:tc>
          <w:tcPr>
            <w:tcW w:w="1294" w:type="dxa"/>
          </w:tcPr>
          <w:p w:rsidR="001166A2" w:rsidRPr="00C1396B" w:rsidRDefault="001166A2" w:rsidP="001A41EC">
            <w:pPr>
              <w:rPr>
                <w:sz w:val="20"/>
                <w:szCs w:val="20"/>
              </w:rPr>
            </w:pPr>
            <w:r w:rsidRPr="00C1396B">
              <w:rPr>
                <w:sz w:val="20"/>
                <w:szCs w:val="20"/>
              </w:rPr>
              <w:t>TJ</w:t>
            </w:r>
          </w:p>
          <w:p w:rsidR="001166A2" w:rsidRPr="00C1396B" w:rsidRDefault="001166A2" w:rsidP="001A41EC">
            <w:pPr>
              <w:rPr>
                <w:sz w:val="20"/>
                <w:szCs w:val="20"/>
              </w:rPr>
            </w:pPr>
          </w:p>
          <w:p w:rsidR="001166A2" w:rsidRPr="00C1396B" w:rsidRDefault="001166A2" w:rsidP="001A41EC">
            <w:pPr>
              <w:rPr>
                <w:sz w:val="20"/>
                <w:szCs w:val="20"/>
              </w:rPr>
            </w:pPr>
          </w:p>
        </w:tc>
        <w:tc>
          <w:tcPr>
            <w:tcW w:w="1554" w:type="dxa"/>
          </w:tcPr>
          <w:p w:rsidR="001166A2" w:rsidRPr="00C1396B" w:rsidRDefault="001166A2" w:rsidP="001A41EC">
            <w:pPr>
              <w:rPr>
                <w:sz w:val="20"/>
                <w:szCs w:val="20"/>
              </w:rPr>
            </w:pPr>
            <w:r w:rsidRPr="00C1396B">
              <w:rPr>
                <w:sz w:val="20"/>
                <w:szCs w:val="20"/>
              </w:rPr>
              <w:t>April 2021</w:t>
            </w:r>
          </w:p>
        </w:tc>
        <w:tc>
          <w:tcPr>
            <w:tcW w:w="1501" w:type="dxa"/>
          </w:tcPr>
          <w:p w:rsidR="001166A2" w:rsidRPr="00C1396B" w:rsidRDefault="001166A2" w:rsidP="001A41EC">
            <w:pPr>
              <w:rPr>
                <w:sz w:val="20"/>
                <w:szCs w:val="20"/>
              </w:rPr>
            </w:pPr>
            <w:r w:rsidRPr="00C1396B">
              <w:rPr>
                <w:sz w:val="20"/>
                <w:szCs w:val="20"/>
              </w:rPr>
              <w:t>Co</w:t>
            </w:r>
            <w:r w:rsidR="00AA24BA">
              <w:rPr>
                <w:sz w:val="20"/>
                <w:szCs w:val="20"/>
              </w:rPr>
              <w:t>ntinue to recruit via schools /u</w:t>
            </w:r>
            <w:r w:rsidRPr="00C1396B">
              <w:rPr>
                <w:sz w:val="20"/>
                <w:szCs w:val="20"/>
              </w:rPr>
              <w:t>niversities</w:t>
            </w:r>
          </w:p>
        </w:tc>
      </w:tr>
      <w:tr w:rsidR="00FB53C5" w:rsidRPr="00C1396B" w:rsidTr="007F54C8">
        <w:trPr>
          <w:trHeight w:val="1019"/>
        </w:trPr>
        <w:tc>
          <w:tcPr>
            <w:tcW w:w="3039" w:type="dxa"/>
            <w:tcBorders>
              <w:left w:val="single" w:sz="12" w:space="0" w:color="auto"/>
            </w:tcBorders>
          </w:tcPr>
          <w:p w:rsidR="001166A2" w:rsidRPr="00C1396B" w:rsidRDefault="001166A2" w:rsidP="001A41EC">
            <w:pPr>
              <w:rPr>
                <w:sz w:val="20"/>
                <w:szCs w:val="20"/>
              </w:rPr>
            </w:pPr>
            <w:r w:rsidRPr="00C1396B">
              <w:rPr>
                <w:sz w:val="20"/>
                <w:szCs w:val="20"/>
              </w:rPr>
              <w:t>Sexual Health Service</w:t>
            </w:r>
          </w:p>
        </w:tc>
        <w:tc>
          <w:tcPr>
            <w:tcW w:w="2441" w:type="dxa"/>
          </w:tcPr>
          <w:p w:rsidR="0064077E" w:rsidRDefault="0064077E" w:rsidP="0064077E">
            <w:pPr>
              <w:rPr>
                <w:sz w:val="20"/>
                <w:szCs w:val="20"/>
              </w:rPr>
            </w:pPr>
            <w:r w:rsidRPr="00C1396B">
              <w:rPr>
                <w:sz w:val="20"/>
                <w:szCs w:val="20"/>
              </w:rPr>
              <w:t>Project Brief to Board</w:t>
            </w:r>
          </w:p>
          <w:p w:rsidR="0064077E" w:rsidRDefault="0064077E" w:rsidP="0064077E">
            <w:pPr>
              <w:rPr>
                <w:sz w:val="20"/>
                <w:szCs w:val="20"/>
              </w:rPr>
            </w:pPr>
            <w:r>
              <w:rPr>
                <w:sz w:val="20"/>
                <w:szCs w:val="20"/>
              </w:rPr>
              <w:t>Ask a relevant partner to attend the Board meeting and Present a Profile of the topic to the Board which informs the Project.</w:t>
            </w:r>
          </w:p>
          <w:p w:rsidR="0064077E" w:rsidRDefault="0064077E" w:rsidP="0064077E">
            <w:pPr>
              <w:rPr>
                <w:sz w:val="20"/>
                <w:szCs w:val="20"/>
              </w:rPr>
            </w:pPr>
            <w:r>
              <w:rPr>
                <w:sz w:val="20"/>
                <w:szCs w:val="20"/>
              </w:rPr>
              <w:t xml:space="preserve">Undertake, if necessary, a </w:t>
            </w:r>
            <w:r>
              <w:rPr>
                <w:sz w:val="20"/>
                <w:szCs w:val="20"/>
              </w:rPr>
              <w:lastRenderedPageBreak/>
              <w:t>short sharp piece of work to test the need for and to help scope the project.  This will be referred to elsewhere as “Check the Pulse”</w:t>
            </w:r>
          </w:p>
          <w:p w:rsidR="0064077E" w:rsidRDefault="0064077E" w:rsidP="0064077E">
            <w:pPr>
              <w:rPr>
                <w:sz w:val="20"/>
                <w:szCs w:val="20"/>
              </w:rPr>
            </w:pPr>
            <w:r>
              <w:rPr>
                <w:sz w:val="20"/>
                <w:szCs w:val="20"/>
              </w:rPr>
              <w:t>Finalise the brief and obtain board approval for the work.</w:t>
            </w:r>
          </w:p>
          <w:p w:rsidR="001166A2" w:rsidRPr="00C1396B" w:rsidRDefault="0064077E" w:rsidP="0064077E">
            <w:pPr>
              <w:rPr>
                <w:sz w:val="20"/>
                <w:szCs w:val="20"/>
              </w:rPr>
            </w:pPr>
            <w:r>
              <w:rPr>
                <w:sz w:val="20"/>
                <w:szCs w:val="20"/>
              </w:rPr>
              <w:t>Start the work</w:t>
            </w:r>
          </w:p>
        </w:tc>
        <w:tc>
          <w:tcPr>
            <w:tcW w:w="4708" w:type="dxa"/>
          </w:tcPr>
          <w:p w:rsidR="001166A2" w:rsidRPr="00C1396B" w:rsidRDefault="001166A2" w:rsidP="001A41EC">
            <w:pPr>
              <w:rPr>
                <w:sz w:val="20"/>
                <w:szCs w:val="20"/>
              </w:rPr>
            </w:pPr>
            <w:r w:rsidRPr="00C1396B">
              <w:rPr>
                <w:sz w:val="20"/>
                <w:szCs w:val="20"/>
              </w:rPr>
              <w:lastRenderedPageBreak/>
              <w:t>Improve Sexual Health service in South Tyneside</w:t>
            </w:r>
          </w:p>
        </w:tc>
        <w:tc>
          <w:tcPr>
            <w:tcW w:w="1294" w:type="dxa"/>
          </w:tcPr>
          <w:p w:rsidR="001166A2" w:rsidRPr="00C1396B" w:rsidRDefault="001166A2" w:rsidP="001A41EC">
            <w:pPr>
              <w:rPr>
                <w:sz w:val="20"/>
                <w:szCs w:val="20"/>
              </w:rPr>
            </w:pPr>
            <w:r w:rsidRPr="00C1396B">
              <w:rPr>
                <w:sz w:val="20"/>
                <w:szCs w:val="20"/>
              </w:rPr>
              <w:t>TJ</w:t>
            </w:r>
          </w:p>
          <w:p w:rsidR="001166A2" w:rsidRPr="00C1396B" w:rsidRDefault="001166A2" w:rsidP="001A41EC">
            <w:pPr>
              <w:rPr>
                <w:sz w:val="20"/>
                <w:szCs w:val="20"/>
              </w:rPr>
            </w:pPr>
          </w:p>
        </w:tc>
        <w:tc>
          <w:tcPr>
            <w:tcW w:w="1554" w:type="dxa"/>
          </w:tcPr>
          <w:p w:rsidR="001166A2" w:rsidRPr="00C1396B" w:rsidRDefault="001166A2" w:rsidP="001A41EC">
            <w:pPr>
              <w:rPr>
                <w:sz w:val="20"/>
                <w:szCs w:val="20"/>
              </w:rPr>
            </w:pPr>
            <w:r w:rsidRPr="00C1396B">
              <w:rPr>
                <w:sz w:val="20"/>
                <w:szCs w:val="20"/>
              </w:rPr>
              <w:t>December 2019</w:t>
            </w:r>
          </w:p>
          <w:p w:rsidR="001166A2" w:rsidRPr="00C1396B" w:rsidRDefault="001166A2" w:rsidP="001A41EC">
            <w:pPr>
              <w:rPr>
                <w:sz w:val="20"/>
                <w:szCs w:val="20"/>
              </w:rPr>
            </w:pPr>
          </w:p>
        </w:tc>
        <w:tc>
          <w:tcPr>
            <w:tcW w:w="1501" w:type="dxa"/>
          </w:tcPr>
          <w:p w:rsidR="001166A2" w:rsidRDefault="001166A2" w:rsidP="001A41EC">
            <w:pPr>
              <w:rPr>
                <w:sz w:val="20"/>
                <w:szCs w:val="20"/>
              </w:rPr>
            </w:pPr>
            <w:r w:rsidRPr="00FB53C5">
              <w:rPr>
                <w:sz w:val="20"/>
                <w:szCs w:val="20"/>
              </w:rPr>
              <w:t>Complete Jan</w:t>
            </w:r>
            <w:r w:rsidR="00FB53C5" w:rsidRPr="00FB53C5">
              <w:rPr>
                <w:sz w:val="20"/>
                <w:szCs w:val="20"/>
              </w:rPr>
              <w:t>uary</w:t>
            </w:r>
            <w:r w:rsidRPr="00FB53C5">
              <w:rPr>
                <w:sz w:val="20"/>
                <w:szCs w:val="20"/>
              </w:rPr>
              <w:t xml:space="preserve"> 2021 delayed due to Covid</w:t>
            </w:r>
            <w:r w:rsidR="00FB53C5">
              <w:rPr>
                <w:sz w:val="20"/>
                <w:szCs w:val="20"/>
              </w:rPr>
              <w:t>-</w:t>
            </w:r>
            <w:r w:rsidRPr="00FB53C5">
              <w:rPr>
                <w:sz w:val="20"/>
                <w:szCs w:val="20"/>
              </w:rPr>
              <w:t>19</w:t>
            </w:r>
            <w:r w:rsidR="00FB53C5">
              <w:rPr>
                <w:sz w:val="20"/>
                <w:szCs w:val="20"/>
              </w:rPr>
              <w:t xml:space="preserve"> pandemic</w:t>
            </w:r>
            <w:r w:rsidR="007F54C8">
              <w:rPr>
                <w:sz w:val="20"/>
                <w:szCs w:val="20"/>
              </w:rPr>
              <w:t>.</w:t>
            </w:r>
          </w:p>
          <w:p w:rsidR="001B0D49" w:rsidRPr="00C1396B" w:rsidRDefault="001B0D49" w:rsidP="001A41EC">
            <w:pPr>
              <w:rPr>
                <w:sz w:val="20"/>
                <w:szCs w:val="20"/>
              </w:rPr>
            </w:pPr>
            <w:r>
              <w:rPr>
                <w:sz w:val="20"/>
                <w:szCs w:val="20"/>
              </w:rPr>
              <w:t xml:space="preserve">The report was quoted in </w:t>
            </w:r>
            <w:r>
              <w:rPr>
                <w:sz w:val="20"/>
                <w:szCs w:val="20"/>
              </w:rPr>
              <w:lastRenderedPageBreak/>
              <w:t>HWE’s written evidence to the Select Committee on the Health and Social Care White Paper.</w:t>
            </w:r>
          </w:p>
        </w:tc>
      </w:tr>
      <w:tr w:rsidR="00FB53C5" w:rsidRPr="00C1396B" w:rsidTr="001A41EC">
        <w:trPr>
          <w:trHeight w:val="881"/>
        </w:trPr>
        <w:tc>
          <w:tcPr>
            <w:tcW w:w="3039" w:type="dxa"/>
            <w:tcBorders>
              <w:left w:val="single" w:sz="12" w:space="0" w:color="auto"/>
            </w:tcBorders>
          </w:tcPr>
          <w:p w:rsidR="001166A2" w:rsidRPr="00C1396B" w:rsidRDefault="001166A2" w:rsidP="001A41EC">
            <w:pPr>
              <w:rPr>
                <w:sz w:val="20"/>
                <w:szCs w:val="20"/>
              </w:rPr>
            </w:pPr>
            <w:r w:rsidRPr="00C1396B">
              <w:rPr>
                <w:sz w:val="20"/>
                <w:szCs w:val="20"/>
              </w:rPr>
              <w:lastRenderedPageBreak/>
              <w:t>Young People – Mental Health</w:t>
            </w:r>
          </w:p>
        </w:tc>
        <w:tc>
          <w:tcPr>
            <w:tcW w:w="2441" w:type="dxa"/>
          </w:tcPr>
          <w:p w:rsidR="001166A2" w:rsidRPr="00C1396B" w:rsidRDefault="001166A2" w:rsidP="001A41EC">
            <w:pPr>
              <w:rPr>
                <w:sz w:val="20"/>
                <w:szCs w:val="20"/>
              </w:rPr>
            </w:pPr>
            <w:r w:rsidRPr="00C1396B">
              <w:rPr>
                <w:sz w:val="20"/>
                <w:szCs w:val="20"/>
              </w:rPr>
              <w:t>Present a Profile.</w:t>
            </w:r>
          </w:p>
          <w:p w:rsidR="001166A2" w:rsidRPr="00C1396B" w:rsidRDefault="001166A2" w:rsidP="001A41EC">
            <w:pPr>
              <w:rPr>
                <w:sz w:val="20"/>
                <w:szCs w:val="20"/>
              </w:rPr>
            </w:pPr>
            <w:r w:rsidRPr="00C1396B">
              <w:rPr>
                <w:sz w:val="20"/>
                <w:szCs w:val="20"/>
              </w:rPr>
              <w:t>Check the Pulse.</w:t>
            </w:r>
          </w:p>
          <w:p w:rsidR="001166A2" w:rsidRPr="00C1396B" w:rsidRDefault="001166A2" w:rsidP="001A41EC">
            <w:pPr>
              <w:rPr>
                <w:sz w:val="20"/>
                <w:szCs w:val="20"/>
              </w:rPr>
            </w:pPr>
            <w:r w:rsidRPr="00C1396B">
              <w:rPr>
                <w:sz w:val="20"/>
                <w:szCs w:val="20"/>
              </w:rPr>
              <w:t>Event at ST College</w:t>
            </w:r>
          </w:p>
          <w:p w:rsidR="001166A2" w:rsidRPr="00C1396B" w:rsidRDefault="001166A2" w:rsidP="001A41EC">
            <w:pPr>
              <w:rPr>
                <w:sz w:val="20"/>
                <w:szCs w:val="20"/>
              </w:rPr>
            </w:pPr>
          </w:p>
        </w:tc>
        <w:tc>
          <w:tcPr>
            <w:tcW w:w="4708" w:type="dxa"/>
          </w:tcPr>
          <w:p w:rsidR="001166A2" w:rsidRPr="00C1396B" w:rsidRDefault="001166A2" w:rsidP="001A41EC">
            <w:pPr>
              <w:rPr>
                <w:sz w:val="20"/>
                <w:szCs w:val="20"/>
              </w:rPr>
            </w:pPr>
            <w:r w:rsidRPr="00C1396B">
              <w:rPr>
                <w:sz w:val="20"/>
                <w:szCs w:val="20"/>
              </w:rPr>
              <w:t>Produce a video.</w:t>
            </w:r>
          </w:p>
          <w:p w:rsidR="001166A2" w:rsidRPr="00C1396B" w:rsidRDefault="001166A2" w:rsidP="001A41EC">
            <w:pPr>
              <w:rPr>
                <w:sz w:val="20"/>
                <w:szCs w:val="20"/>
              </w:rPr>
            </w:pPr>
            <w:r w:rsidRPr="00C1396B">
              <w:rPr>
                <w:sz w:val="20"/>
                <w:szCs w:val="20"/>
              </w:rPr>
              <w:t>Feedback to Lifecycle</w:t>
            </w:r>
          </w:p>
        </w:tc>
        <w:tc>
          <w:tcPr>
            <w:tcW w:w="1294" w:type="dxa"/>
          </w:tcPr>
          <w:p w:rsidR="001166A2" w:rsidRPr="00C1396B" w:rsidRDefault="001166A2" w:rsidP="001A41EC">
            <w:pPr>
              <w:rPr>
                <w:sz w:val="20"/>
                <w:szCs w:val="20"/>
              </w:rPr>
            </w:pPr>
            <w:r w:rsidRPr="00C1396B">
              <w:rPr>
                <w:sz w:val="20"/>
                <w:szCs w:val="20"/>
              </w:rPr>
              <w:t>TJ</w:t>
            </w:r>
          </w:p>
          <w:p w:rsidR="001166A2" w:rsidRPr="00C1396B" w:rsidRDefault="001166A2" w:rsidP="001A41EC">
            <w:pPr>
              <w:rPr>
                <w:sz w:val="20"/>
                <w:szCs w:val="20"/>
              </w:rPr>
            </w:pPr>
          </w:p>
        </w:tc>
        <w:tc>
          <w:tcPr>
            <w:tcW w:w="1554" w:type="dxa"/>
          </w:tcPr>
          <w:p w:rsidR="001166A2" w:rsidRPr="00C1396B" w:rsidRDefault="001166A2" w:rsidP="001A41EC">
            <w:pPr>
              <w:rPr>
                <w:sz w:val="20"/>
                <w:szCs w:val="20"/>
              </w:rPr>
            </w:pPr>
            <w:r w:rsidRPr="00C1396B">
              <w:rPr>
                <w:sz w:val="20"/>
                <w:szCs w:val="20"/>
              </w:rPr>
              <w:t>June 2019</w:t>
            </w:r>
          </w:p>
          <w:p w:rsidR="001166A2" w:rsidRPr="00C1396B" w:rsidRDefault="001166A2" w:rsidP="001A41EC">
            <w:pPr>
              <w:rPr>
                <w:sz w:val="20"/>
                <w:szCs w:val="20"/>
              </w:rPr>
            </w:pPr>
          </w:p>
        </w:tc>
        <w:tc>
          <w:tcPr>
            <w:tcW w:w="1501" w:type="dxa"/>
          </w:tcPr>
          <w:p w:rsidR="001166A2" w:rsidRPr="00FB53C5" w:rsidRDefault="001166A2" w:rsidP="001A41EC">
            <w:pPr>
              <w:rPr>
                <w:sz w:val="20"/>
                <w:szCs w:val="20"/>
              </w:rPr>
            </w:pPr>
            <w:r w:rsidRPr="00FB53C5">
              <w:rPr>
                <w:sz w:val="20"/>
                <w:szCs w:val="20"/>
              </w:rPr>
              <w:t xml:space="preserve">Complete </w:t>
            </w:r>
          </w:p>
          <w:p w:rsidR="001166A2" w:rsidRPr="00C1396B" w:rsidRDefault="001166A2" w:rsidP="001A41EC">
            <w:pPr>
              <w:rPr>
                <w:sz w:val="20"/>
                <w:szCs w:val="20"/>
              </w:rPr>
            </w:pPr>
            <w:r w:rsidRPr="00FB53C5">
              <w:rPr>
                <w:sz w:val="20"/>
                <w:szCs w:val="20"/>
              </w:rPr>
              <w:t>Report added to website March 2020</w:t>
            </w:r>
          </w:p>
        </w:tc>
      </w:tr>
      <w:tr w:rsidR="00FB53C5" w:rsidRPr="00C1396B" w:rsidTr="001A41EC">
        <w:trPr>
          <w:trHeight w:val="1190"/>
        </w:trPr>
        <w:tc>
          <w:tcPr>
            <w:tcW w:w="3039" w:type="dxa"/>
            <w:tcBorders>
              <w:left w:val="single" w:sz="12" w:space="0" w:color="auto"/>
            </w:tcBorders>
          </w:tcPr>
          <w:p w:rsidR="001166A2" w:rsidRPr="00C1396B" w:rsidRDefault="001166A2" w:rsidP="001A41EC">
            <w:pPr>
              <w:rPr>
                <w:sz w:val="20"/>
                <w:szCs w:val="20"/>
              </w:rPr>
            </w:pPr>
            <w:r w:rsidRPr="00C1396B">
              <w:rPr>
                <w:sz w:val="20"/>
                <w:szCs w:val="20"/>
              </w:rPr>
              <w:t>Work in collaboration with other partners/organizations</w:t>
            </w:r>
          </w:p>
        </w:tc>
        <w:tc>
          <w:tcPr>
            <w:tcW w:w="2441" w:type="dxa"/>
          </w:tcPr>
          <w:p w:rsidR="001166A2" w:rsidRPr="00C1396B" w:rsidRDefault="001166A2" w:rsidP="001A41EC">
            <w:pPr>
              <w:rPr>
                <w:sz w:val="20"/>
                <w:szCs w:val="20"/>
              </w:rPr>
            </w:pPr>
            <w:r w:rsidRPr="00C1396B">
              <w:rPr>
                <w:sz w:val="20"/>
                <w:szCs w:val="20"/>
              </w:rPr>
              <w:t>De Paul</w:t>
            </w:r>
          </w:p>
          <w:p w:rsidR="001166A2" w:rsidRPr="00C1396B" w:rsidRDefault="001166A2" w:rsidP="001A41EC">
            <w:pPr>
              <w:rPr>
                <w:sz w:val="20"/>
                <w:szCs w:val="20"/>
              </w:rPr>
            </w:pPr>
            <w:r w:rsidRPr="00C1396B">
              <w:rPr>
                <w:sz w:val="20"/>
                <w:szCs w:val="20"/>
              </w:rPr>
              <w:t>Transition Group</w:t>
            </w:r>
          </w:p>
          <w:p w:rsidR="001166A2" w:rsidRPr="00C1396B" w:rsidRDefault="001166A2" w:rsidP="001A41EC">
            <w:pPr>
              <w:rPr>
                <w:sz w:val="20"/>
                <w:szCs w:val="20"/>
              </w:rPr>
            </w:pPr>
            <w:r w:rsidRPr="00C1396B">
              <w:rPr>
                <w:sz w:val="20"/>
                <w:szCs w:val="20"/>
              </w:rPr>
              <w:t>Your Voice Counts</w:t>
            </w:r>
          </w:p>
          <w:p w:rsidR="001166A2" w:rsidRPr="00C1396B" w:rsidRDefault="001166A2" w:rsidP="001A41EC">
            <w:pPr>
              <w:rPr>
                <w:sz w:val="20"/>
                <w:szCs w:val="20"/>
              </w:rPr>
            </w:pPr>
            <w:r w:rsidRPr="00C1396B">
              <w:rPr>
                <w:sz w:val="20"/>
                <w:szCs w:val="20"/>
              </w:rPr>
              <w:t>SEND</w:t>
            </w:r>
          </w:p>
        </w:tc>
        <w:tc>
          <w:tcPr>
            <w:tcW w:w="4708" w:type="dxa"/>
          </w:tcPr>
          <w:p w:rsidR="001166A2" w:rsidRPr="00C1396B" w:rsidRDefault="001166A2" w:rsidP="001A41EC">
            <w:pPr>
              <w:rPr>
                <w:sz w:val="20"/>
                <w:szCs w:val="20"/>
              </w:rPr>
            </w:pPr>
            <w:r w:rsidRPr="00C1396B">
              <w:rPr>
                <w:sz w:val="20"/>
                <w:szCs w:val="20"/>
              </w:rPr>
              <w:t>Produce a report to improve transition process for young people. Feed information into the quarterly Young People’s Alliance which informs YHW Work</w:t>
            </w:r>
          </w:p>
        </w:tc>
        <w:tc>
          <w:tcPr>
            <w:tcW w:w="1294" w:type="dxa"/>
          </w:tcPr>
          <w:p w:rsidR="001166A2" w:rsidRPr="00C1396B" w:rsidRDefault="001166A2" w:rsidP="001A41EC">
            <w:pPr>
              <w:rPr>
                <w:sz w:val="20"/>
                <w:szCs w:val="20"/>
              </w:rPr>
            </w:pPr>
            <w:r w:rsidRPr="00C1396B">
              <w:rPr>
                <w:sz w:val="20"/>
                <w:szCs w:val="20"/>
              </w:rPr>
              <w:t>TJ</w:t>
            </w:r>
          </w:p>
          <w:p w:rsidR="001166A2" w:rsidRPr="00C1396B" w:rsidRDefault="001166A2" w:rsidP="001A41EC">
            <w:pPr>
              <w:rPr>
                <w:sz w:val="20"/>
                <w:szCs w:val="20"/>
              </w:rPr>
            </w:pPr>
          </w:p>
        </w:tc>
        <w:tc>
          <w:tcPr>
            <w:tcW w:w="1554" w:type="dxa"/>
          </w:tcPr>
          <w:p w:rsidR="001166A2" w:rsidRPr="00C1396B" w:rsidRDefault="001166A2" w:rsidP="001A41EC">
            <w:pPr>
              <w:rPr>
                <w:sz w:val="20"/>
                <w:szCs w:val="20"/>
              </w:rPr>
            </w:pPr>
            <w:r w:rsidRPr="00C1396B">
              <w:rPr>
                <w:sz w:val="20"/>
                <w:szCs w:val="20"/>
              </w:rPr>
              <w:t>Ongoing</w:t>
            </w:r>
          </w:p>
        </w:tc>
        <w:tc>
          <w:tcPr>
            <w:tcW w:w="1501" w:type="dxa"/>
          </w:tcPr>
          <w:p w:rsidR="001166A2" w:rsidRPr="00C1396B" w:rsidRDefault="001166A2" w:rsidP="001A41EC">
            <w:pPr>
              <w:rPr>
                <w:sz w:val="20"/>
                <w:szCs w:val="20"/>
              </w:rPr>
            </w:pPr>
            <w:r w:rsidRPr="001545F5">
              <w:rPr>
                <w:sz w:val="20"/>
                <w:szCs w:val="20"/>
              </w:rPr>
              <w:t xml:space="preserve">Complete </w:t>
            </w:r>
            <w:r w:rsidR="00FB53C5" w:rsidRPr="001545F5">
              <w:rPr>
                <w:sz w:val="20"/>
                <w:szCs w:val="20"/>
              </w:rPr>
              <w:t xml:space="preserve">Report added to website </w:t>
            </w:r>
            <w:r w:rsidRPr="001545F5">
              <w:rPr>
                <w:sz w:val="20"/>
                <w:szCs w:val="20"/>
              </w:rPr>
              <w:t>Sept</w:t>
            </w:r>
            <w:r w:rsidR="00FB53C5" w:rsidRPr="001545F5">
              <w:rPr>
                <w:sz w:val="20"/>
                <w:szCs w:val="20"/>
              </w:rPr>
              <w:t xml:space="preserve">ember </w:t>
            </w:r>
            <w:r w:rsidRPr="001545F5">
              <w:rPr>
                <w:sz w:val="20"/>
                <w:szCs w:val="20"/>
              </w:rPr>
              <w:t>2020</w:t>
            </w:r>
          </w:p>
        </w:tc>
      </w:tr>
    </w:tbl>
    <w:bookmarkEnd w:id="1"/>
    <w:p w:rsidR="001166A2" w:rsidRPr="00C1396B" w:rsidRDefault="001166A2" w:rsidP="0064077E">
      <w:pPr>
        <w:jc w:val="center"/>
        <w:rPr>
          <w:b/>
          <w:sz w:val="20"/>
          <w:szCs w:val="20"/>
        </w:rPr>
      </w:pPr>
      <w:r w:rsidRPr="00C1396B">
        <w:rPr>
          <w:b/>
          <w:sz w:val="20"/>
          <w:szCs w:val="20"/>
        </w:rPr>
        <w:t>Develop a well-trained volunteer team, skilled in being able to observe and present their findings</w:t>
      </w:r>
    </w:p>
    <w:p w:rsidR="001166A2" w:rsidRPr="00C1396B" w:rsidRDefault="001166A2" w:rsidP="001166A2">
      <w:pPr>
        <w:jc w:val="center"/>
        <w:rPr>
          <w:b/>
          <w:sz w:val="20"/>
          <w:szCs w:val="20"/>
        </w:rPr>
      </w:pPr>
      <w:r w:rsidRPr="00C1396B">
        <w:rPr>
          <w:b/>
          <w:sz w:val="20"/>
          <w:szCs w:val="20"/>
        </w:rPr>
        <w:t>on how health and social care services are provided in South Tyneside</w:t>
      </w:r>
    </w:p>
    <w:p w:rsidR="001166A2" w:rsidRPr="00C1396B" w:rsidRDefault="001166A2" w:rsidP="001166A2">
      <w:pPr>
        <w:jc w:val="center"/>
        <w:rPr>
          <w:b/>
          <w:sz w:val="20"/>
          <w:szCs w:val="20"/>
        </w:rPr>
      </w:pPr>
      <w:r w:rsidRPr="00C1396B">
        <w:rPr>
          <w:b/>
          <w:sz w:val="20"/>
          <w:szCs w:val="20"/>
        </w:rPr>
        <w:t>V O L U N T E E R I N G</w:t>
      </w:r>
    </w:p>
    <w:p w:rsidR="001166A2" w:rsidRPr="00C1396B" w:rsidRDefault="001166A2" w:rsidP="001166A2">
      <w:pPr>
        <w:rPr>
          <w:sz w:val="20"/>
          <w:szCs w:val="20"/>
        </w:rPr>
      </w:pPr>
    </w:p>
    <w:tbl>
      <w:tblPr>
        <w:tblStyle w:val="TableGrid"/>
        <w:tblW w:w="14925" w:type="dxa"/>
        <w:tblInd w:w="-157" w:type="dxa"/>
        <w:tblLook w:val="04A0"/>
      </w:tblPr>
      <w:tblGrid>
        <w:gridCol w:w="3019"/>
        <w:gridCol w:w="3033"/>
        <w:gridCol w:w="4244"/>
        <w:gridCol w:w="1470"/>
        <w:gridCol w:w="1276"/>
        <w:gridCol w:w="1883"/>
      </w:tblGrid>
      <w:tr w:rsidR="001166A2" w:rsidRPr="00C1396B" w:rsidTr="001B0D49">
        <w:trPr>
          <w:trHeight w:val="861"/>
        </w:trPr>
        <w:tc>
          <w:tcPr>
            <w:tcW w:w="3019" w:type="dxa"/>
            <w:tcBorders>
              <w:top w:val="single" w:sz="12" w:space="0" w:color="auto"/>
              <w:left w:val="single" w:sz="12" w:space="0" w:color="auto"/>
            </w:tcBorders>
            <w:shd w:val="clear" w:color="auto" w:fill="FFFF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Objective</w:t>
            </w:r>
          </w:p>
        </w:tc>
        <w:tc>
          <w:tcPr>
            <w:tcW w:w="3033" w:type="dxa"/>
            <w:tcBorders>
              <w:top w:val="single" w:sz="12" w:space="0" w:color="auto"/>
            </w:tcBorders>
            <w:shd w:val="clear" w:color="auto" w:fill="FFFF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How</w:t>
            </w:r>
          </w:p>
          <w:p w:rsidR="001166A2" w:rsidRPr="00C1396B" w:rsidRDefault="001166A2" w:rsidP="001A41EC">
            <w:pPr>
              <w:rPr>
                <w:b/>
                <w:sz w:val="20"/>
                <w:szCs w:val="20"/>
              </w:rPr>
            </w:pPr>
          </w:p>
        </w:tc>
        <w:tc>
          <w:tcPr>
            <w:tcW w:w="4244" w:type="dxa"/>
            <w:tcBorders>
              <w:top w:val="single" w:sz="12" w:space="0" w:color="auto"/>
            </w:tcBorders>
            <w:shd w:val="clear" w:color="auto" w:fill="FFFF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Outcome</w:t>
            </w:r>
          </w:p>
        </w:tc>
        <w:tc>
          <w:tcPr>
            <w:tcW w:w="1470" w:type="dxa"/>
            <w:tcBorders>
              <w:top w:val="single" w:sz="12" w:space="0" w:color="auto"/>
            </w:tcBorders>
            <w:shd w:val="clear" w:color="auto" w:fill="FFFF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Lead</w:t>
            </w:r>
          </w:p>
        </w:tc>
        <w:tc>
          <w:tcPr>
            <w:tcW w:w="1276" w:type="dxa"/>
            <w:tcBorders>
              <w:top w:val="single" w:sz="12" w:space="0" w:color="auto"/>
            </w:tcBorders>
            <w:shd w:val="clear" w:color="auto" w:fill="FFFF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Timescale</w:t>
            </w:r>
          </w:p>
        </w:tc>
        <w:tc>
          <w:tcPr>
            <w:tcW w:w="1883" w:type="dxa"/>
            <w:tcBorders>
              <w:top w:val="single" w:sz="12" w:space="0" w:color="auto"/>
            </w:tcBorders>
            <w:shd w:val="clear" w:color="auto" w:fill="FFFF00"/>
          </w:tcPr>
          <w:p w:rsidR="001166A2" w:rsidRPr="00C1396B" w:rsidRDefault="001166A2" w:rsidP="001A41EC">
            <w:pPr>
              <w:rPr>
                <w:b/>
                <w:sz w:val="20"/>
                <w:szCs w:val="20"/>
              </w:rPr>
            </w:pPr>
          </w:p>
          <w:p w:rsidR="001166A2" w:rsidRPr="00C1396B" w:rsidRDefault="001166A2" w:rsidP="001A41EC">
            <w:pPr>
              <w:rPr>
                <w:b/>
                <w:sz w:val="20"/>
                <w:szCs w:val="20"/>
              </w:rPr>
            </w:pPr>
            <w:r w:rsidRPr="00C1396B">
              <w:rPr>
                <w:b/>
                <w:sz w:val="20"/>
                <w:szCs w:val="20"/>
              </w:rPr>
              <w:t>Up-Date</w:t>
            </w:r>
          </w:p>
        </w:tc>
      </w:tr>
      <w:tr w:rsidR="001166A2" w:rsidRPr="00C1396B" w:rsidTr="001B0D49">
        <w:trPr>
          <w:trHeight w:val="873"/>
        </w:trPr>
        <w:tc>
          <w:tcPr>
            <w:tcW w:w="3019" w:type="dxa"/>
            <w:tcBorders>
              <w:left w:val="single" w:sz="12" w:space="0" w:color="auto"/>
            </w:tcBorders>
          </w:tcPr>
          <w:p w:rsidR="001166A2" w:rsidRPr="00C1396B" w:rsidRDefault="001166A2" w:rsidP="001A41EC">
            <w:pPr>
              <w:rPr>
                <w:sz w:val="20"/>
                <w:szCs w:val="20"/>
              </w:rPr>
            </w:pPr>
            <w:r w:rsidRPr="00C1396B">
              <w:rPr>
                <w:sz w:val="20"/>
                <w:szCs w:val="20"/>
              </w:rPr>
              <w:t>Provide Board level commitment to volunteering in Healthwatch so that we become the organisation of choice for volunteers who want to be involved in health and social care</w:t>
            </w:r>
          </w:p>
        </w:tc>
        <w:tc>
          <w:tcPr>
            <w:tcW w:w="3033" w:type="dxa"/>
          </w:tcPr>
          <w:p w:rsidR="001166A2" w:rsidRPr="00C1396B" w:rsidRDefault="001166A2" w:rsidP="001A41EC">
            <w:pPr>
              <w:rPr>
                <w:sz w:val="20"/>
                <w:szCs w:val="20"/>
              </w:rPr>
            </w:pPr>
            <w:r w:rsidRPr="00C1396B">
              <w:rPr>
                <w:sz w:val="20"/>
                <w:szCs w:val="20"/>
              </w:rPr>
              <w:t>Establish a lead director to champion volunteering</w:t>
            </w:r>
          </w:p>
          <w:p w:rsidR="001166A2" w:rsidRPr="00C1396B" w:rsidRDefault="001166A2" w:rsidP="001A41EC">
            <w:pPr>
              <w:rPr>
                <w:sz w:val="20"/>
                <w:szCs w:val="20"/>
              </w:rPr>
            </w:pPr>
          </w:p>
        </w:tc>
        <w:tc>
          <w:tcPr>
            <w:tcW w:w="4244" w:type="dxa"/>
          </w:tcPr>
          <w:p w:rsidR="001166A2" w:rsidRPr="00C1396B" w:rsidRDefault="001166A2" w:rsidP="001A41EC">
            <w:pPr>
              <w:rPr>
                <w:sz w:val="20"/>
                <w:szCs w:val="20"/>
              </w:rPr>
            </w:pPr>
            <w:r w:rsidRPr="00C1396B">
              <w:rPr>
                <w:sz w:val="20"/>
                <w:szCs w:val="20"/>
              </w:rPr>
              <w:t>Raise the profile of volunteering inside and outside the organisation and provide a voice at Board level</w:t>
            </w:r>
          </w:p>
        </w:tc>
        <w:tc>
          <w:tcPr>
            <w:tcW w:w="1470" w:type="dxa"/>
          </w:tcPr>
          <w:p w:rsidR="001166A2" w:rsidRPr="00C1396B" w:rsidRDefault="001166A2" w:rsidP="001A41EC">
            <w:pPr>
              <w:rPr>
                <w:sz w:val="20"/>
                <w:szCs w:val="20"/>
              </w:rPr>
            </w:pPr>
            <w:r w:rsidRPr="00C1396B">
              <w:rPr>
                <w:sz w:val="20"/>
                <w:szCs w:val="20"/>
              </w:rPr>
              <w:t>Volunteer Board member</w:t>
            </w:r>
          </w:p>
        </w:tc>
        <w:tc>
          <w:tcPr>
            <w:tcW w:w="1276" w:type="dxa"/>
          </w:tcPr>
          <w:p w:rsidR="001166A2" w:rsidRPr="00C1396B" w:rsidRDefault="001166A2" w:rsidP="001A41EC">
            <w:pPr>
              <w:rPr>
                <w:sz w:val="20"/>
                <w:szCs w:val="20"/>
              </w:rPr>
            </w:pPr>
            <w:r w:rsidRPr="00C1396B">
              <w:rPr>
                <w:sz w:val="20"/>
                <w:szCs w:val="20"/>
              </w:rPr>
              <w:t>February</w:t>
            </w:r>
          </w:p>
          <w:p w:rsidR="001166A2" w:rsidRPr="00C1396B" w:rsidRDefault="001166A2" w:rsidP="001A41EC">
            <w:pPr>
              <w:rPr>
                <w:sz w:val="20"/>
                <w:szCs w:val="20"/>
              </w:rPr>
            </w:pPr>
            <w:r w:rsidRPr="00C1396B">
              <w:rPr>
                <w:sz w:val="20"/>
                <w:szCs w:val="20"/>
              </w:rPr>
              <w:t>2021</w:t>
            </w:r>
          </w:p>
        </w:tc>
        <w:tc>
          <w:tcPr>
            <w:tcW w:w="1883" w:type="dxa"/>
          </w:tcPr>
          <w:p w:rsidR="001166A2" w:rsidRDefault="001B0D49" w:rsidP="001A41EC">
            <w:pPr>
              <w:rPr>
                <w:sz w:val="20"/>
                <w:szCs w:val="20"/>
              </w:rPr>
            </w:pPr>
            <w:r>
              <w:rPr>
                <w:sz w:val="20"/>
                <w:szCs w:val="20"/>
              </w:rPr>
              <w:t>Board member(s) have agreed to oversee this portfolio.</w:t>
            </w:r>
          </w:p>
          <w:p w:rsidR="001B0D49" w:rsidRPr="001B0D49" w:rsidRDefault="001B0D49" w:rsidP="001A41EC">
            <w:pPr>
              <w:rPr>
                <w:sz w:val="20"/>
                <w:szCs w:val="20"/>
              </w:rPr>
            </w:pPr>
            <w:r>
              <w:rPr>
                <w:sz w:val="20"/>
                <w:szCs w:val="20"/>
              </w:rPr>
              <w:t>Chair to meet with all volunteers regularly but at least once every 6 months</w:t>
            </w:r>
          </w:p>
        </w:tc>
      </w:tr>
      <w:tr w:rsidR="001166A2" w:rsidRPr="00C1396B" w:rsidTr="001B0D49">
        <w:tc>
          <w:tcPr>
            <w:tcW w:w="3019" w:type="dxa"/>
            <w:tcBorders>
              <w:left w:val="single" w:sz="12" w:space="0" w:color="auto"/>
            </w:tcBorders>
          </w:tcPr>
          <w:p w:rsidR="001166A2" w:rsidRPr="00C1396B" w:rsidRDefault="001166A2" w:rsidP="001A41EC">
            <w:pPr>
              <w:rPr>
                <w:sz w:val="20"/>
                <w:szCs w:val="20"/>
              </w:rPr>
            </w:pPr>
            <w:r w:rsidRPr="00C1396B">
              <w:rPr>
                <w:sz w:val="20"/>
                <w:szCs w:val="20"/>
              </w:rPr>
              <w:t>Full review of volunteer induction pack</w:t>
            </w:r>
          </w:p>
          <w:p w:rsidR="001166A2" w:rsidRPr="00C1396B" w:rsidRDefault="001166A2" w:rsidP="001A41EC">
            <w:pPr>
              <w:rPr>
                <w:sz w:val="20"/>
                <w:szCs w:val="20"/>
              </w:rPr>
            </w:pPr>
          </w:p>
        </w:tc>
        <w:tc>
          <w:tcPr>
            <w:tcW w:w="3033" w:type="dxa"/>
          </w:tcPr>
          <w:p w:rsidR="001166A2" w:rsidRPr="00C1396B" w:rsidRDefault="001166A2" w:rsidP="001A41EC">
            <w:pPr>
              <w:rPr>
                <w:sz w:val="20"/>
                <w:szCs w:val="20"/>
              </w:rPr>
            </w:pPr>
            <w:r w:rsidRPr="00C1396B">
              <w:rPr>
                <w:sz w:val="20"/>
                <w:szCs w:val="20"/>
              </w:rPr>
              <w:t>Review policies</w:t>
            </w:r>
          </w:p>
          <w:p w:rsidR="001166A2" w:rsidRPr="00C1396B" w:rsidRDefault="001166A2" w:rsidP="001A41EC">
            <w:pPr>
              <w:rPr>
                <w:sz w:val="20"/>
                <w:szCs w:val="20"/>
              </w:rPr>
            </w:pPr>
          </w:p>
        </w:tc>
        <w:tc>
          <w:tcPr>
            <w:tcW w:w="4244" w:type="dxa"/>
          </w:tcPr>
          <w:p w:rsidR="001166A2" w:rsidRPr="00C1396B" w:rsidRDefault="001166A2" w:rsidP="001A41EC">
            <w:pPr>
              <w:rPr>
                <w:sz w:val="20"/>
                <w:szCs w:val="20"/>
              </w:rPr>
            </w:pPr>
            <w:r w:rsidRPr="00C1396B">
              <w:rPr>
                <w:sz w:val="20"/>
                <w:szCs w:val="20"/>
              </w:rPr>
              <w:t>Up to date policies</w:t>
            </w:r>
          </w:p>
        </w:tc>
        <w:tc>
          <w:tcPr>
            <w:tcW w:w="1470" w:type="dxa"/>
          </w:tcPr>
          <w:p w:rsidR="001166A2" w:rsidRPr="00C1396B" w:rsidRDefault="001166A2" w:rsidP="001A41EC">
            <w:pPr>
              <w:rPr>
                <w:sz w:val="20"/>
                <w:szCs w:val="20"/>
              </w:rPr>
            </w:pPr>
            <w:r w:rsidRPr="00C1396B">
              <w:rPr>
                <w:sz w:val="20"/>
                <w:szCs w:val="20"/>
              </w:rPr>
              <w:t>TJ/SS</w:t>
            </w:r>
          </w:p>
          <w:p w:rsidR="001166A2" w:rsidRPr="00C1396B" w:rsidRDefault="001166A2" w:rsidP="001A41EC">
            <w:pPr>
              <w:rPr>
                <w:sz w:val="20"/>
                <w:szCs w:val="20"/>
              </w:rPr>
            </w:pPr>
          </w:p>
        </w:tc>
        <w:tc>
          <w:tcPr>
            <w:tcW w:w="1276" w:type="dxa"/>
          </w:tcPr>
          <w:p w:rsidR="001166A2" w:rsidRPr="00C1396B" w:rsidRDefault="001166A2" w:rsidP="001A41EC">
            <w:pPr>
              <w:rPr>
                <w:color w:val="FF0000"/>
                <w:sz w:val="20"/>
                <w:szCs w:val="20"/>
              </w:rPr>
            </w:pPr>
            <w:r w:rsidRPr="00C1396B">
              <w:rPr>
                <w:sz w:val="20"/>
                <w:szCs w:val="20"/>
              </w:rPr>
              <w:t>April 2021</w:t>
            </w:r>
          </w:p>
        </w:tc>
        <w:tc>
          <w:tcPr>
            <w:tcW w:w="1883" w:type="dxa"/>
          </w:tcPr>
          <w:p w:rsidR="001166A2" w:rsidRPr="001545F5" w:rsidRDefault="001166A2" w:rsidP="001A41EC">
            <w:pPr>
              <w:rPr>
                <w:sz w:val="20"/>
                <w:szCs w:val="20"/>
              </w:rPr>
            </w:pPr>
            <w:r w:rsidRPr="001545F5">
              <w:rPr>
                <w:sz w:val="20"/>
                <w:szCs w:val="20"/>
              </w:rPr>
              <w:t>Ongoing, updated policies have been made available from HWE</w:t>
            </w:r>
          </w:p>
        </w:tc>
      </w:tr>
      <w:tr w:rsidR="001166A2" w:rsidRPr="00C1396B" w:rsidTr="001B0D49">
        <w:tc>
          <w:tcPr>
            <w:tcW w:w="3019" w:type="dxa"/>
            <w:tcBorders>
              <w:left w:val="single" w:sz="12" w:space="0" w:color="auto"/>
            </w:tcBorders>
          </w:tcPr>
          <w:p w:rsidR="001166A2" w:rsidRPr="00C1396B" w:rsidRDefault="001166A2" w:rsidP="001A41EC">
            <w:pPr>
              <w:rPr>
                <w:sz w:val="20"/>
                <w:szCs w:val="20"/>
              </w:rPr>
            </w:pPr>
            <w:r w:rsidRPr="00C1396B">
              <w:rPr>
                <w:sz w:val="20"/>
                <w:szCs w:val="20"/>
              </w:rPr>
              <w:t>Stronger links with external organisations</w:t>
            </w:r>
          </w:p>
        </w:tc>
        <w:tc>
          <w:tcPr>
            <w:tcW w:w="3033" w:type="dxa"/>
          </w:tcPr>
          <w:p w:rsidR="001166A2" w:rsidRPr="00C1396B" w:rsidRDefault="001166A2" w:rsidP="001A41EC">
            <w:pPr>
              <w:rPr>
                <w:sz w:val="20"/>
                <w:szCs w:val="20"/>
              </w:rPr>
            </w:pPr>
            <w:r w:rsidRPr="00C1396B">
              <w:rPr>
                <w:sz w:val="20"/>
                <w:szCs w:val="20"/>
              </w:rPr>
              <w:t>Support services with research or at events when invited</w:t>
            </w:r>
          </w:p>
          <w:p w:rsidR="001166A2" w:rsidRPr="00C1396B" w:rsidRDefault="001166A2" w:rsidP="001A41EC">
            <w:pPr>
              <w:rPr>
                <w:sz w:val="20"/>
                <w:szCs w:val="20"/>
              </w:rPr>
            </w:pPr>
          </w:p>
        </w:tc>
        <w:tc>
          <w:tcPr>
            <w:tcW w:w="4244" w:type="dxa"/>
          </w:tcPr>
          <w:p w:rsidR="001166A2" w:rsidRPr="00C1396B" w:rsidRDefault="001166A2" w:rsidP="001A41EC">
            <w:pPr>
              <w:rPr>
                <w:sz w:val="20"/>
                <w:szCs w:val="20"/>
              </w:rPr>
            </w:pPr>
            <w:r w:rsidRPr="00C1396B">
              <w:rPr>
                <w:sz w:val="20"/>
                <w:szCs w:val="20"/>
              </w:rPr>
              <w:lastRenderedPageBreak/>
              <w:t>Identifying and recording information to shape the work plan</w:t>
            </w:r>
          </w:p>
        </w:tc>
        <w:tc>
          <w:tcPr>
            <w:tcW w:w="1470" w:type="dxa"/>
          </w:tcPr>
          <w:p w:rsidR="001166A2" w:rsidRPr="00C1396B" w:rsidRDefault="001166A2" w:rsidP="001A41EC">
            <w:pPr>
              <w:rPr>
                <w:sz w:val="20"/>
                <w:szCs w:val="20"/>
              </w:rPr>
            </w:pPr>
            <w:r w:rsidRPr="00C1396B">
              <w:rPr>
                <w:sz w:val="20"/>
                <w:szCs w:val="20"/>
              </w:rPr>
              <w:t>TJ/All</w:t>
            </w:r>
          </w:p>
        </w:tc>
        <w:tc>
          <w:tcPr>
            <w:tcW w:w="1276" w:type="dxa"/>
          </w:tcPr>
          <w:p w:rsidR="001166A2" w:rsidRPr="00C1396B" w:rsidRDefault="001166A2" w:rsidP="001A41EC">
            <w:pPr>
              <w:rPr>
                <w:sz w:val="20"/>
                <w:szCs w:val="20"/>
              </w:rPr>
            </w:pPr>
            <w:r w:rsidRPr="00C1396B">
              <w:rPr>
                <w:sz w:val="20"/>
                <w:szCs w:val="20"/>
              </w:rPr>
              <w:t>April 2021</w:t>
            </w:r>
          </w:p>
        </w:tc>
        <w:tc>
          <w:tcPr>
            <w:tcW w:w="1883" w:type="dxa"/>
          </w:tcPr>
          <w:p w:rsidR="001166A2" w:rsidRPr="001545F5" w:rsidRDefault="001166A2" w:rsidP="001A41EC">
            <w:pPr>
              <w:rPr>
                <w:sz w:val="20"/>
                <w:szCs w:val="20"/>
              </w:rPr>
            </w:pPr>
            <w:r w:rsidRPr="001545F5">
              <w:rPr>
                <w:sz w:val="20"/>
                <w:szCs w:val="20"/>
              </w:rPr>
              <w:t xml:space="preserve">This work is ongoing, due to staff </w:t>
            </w:r>
            <w:r w:rsidRPr="001545F5">
              <w:rPr>
                <w:sz w:val="20"/>
                <w:szCs w:val="20"/>
              </w:rPr>
              <w:lastRenderedPageBreak/>
              <w:t>capacity all events may not be attended</w:t>
            </w:r>
          </w:p>
        </w:tc>
      </w:tr>
    </w:tbl>
    <w:p w:rsidR="001166A2" w:rsidRPr="00C1396B" w:rsidRDefault="001166A2" w:rsidP="00AD353D">
      <w:pPr>
        <w:rPr>
          <w:b/>
          <w:iCs/>
          <w:color w:val="0070C0"/>
          <w:sz w:val="20"/>
          <w:szCs w:val="20"/>
        </w:rPr>
      </w:pPr>
    </w:p>
    <w:sectPr w:rsidR="001166A2" w:rsidRPr="00C1396B" w:rsidSect="008A14BA">
      <w:headerReference w:type="even" r:id="rId9"/>
      <w:headerReference w:type="default" r:id="rId10"/>
      <w:footerReference w:type="even" r:id="rId11"/>
      <w:footerReference w:type="default" r:id="rId12"/>
      <w:headerReference w:type="first" r:id="rId13"/>
      <w:footerReference w:type="first" r:id="rId14"/>
      <w:pgSz w:w="16820" w:h="11900" w:orient="landscape"/>
      <w:pgMar w:top="737" w:right="1134" w:bottom="737" w:left="1134" w:header="709" w:footer="709"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341" w:rsidRDefault="00984341" w:rsidP="00B14DAC">
      <w:r>
        <w:separator/>
      </w:r>
    </w:p>
  </w:endnote>
  <w:endnote w:type="continuationSeparator" w:id="1">
    <w:p w:rsidR="00984341" w:rsidRDefault="00984341" w:rsidP="00B14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C0" w:rsidRDefault="005245C0" w:rsidP="002205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5C0" w:rsidRDefault="00524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72037"/>
      <w:docPartObj>
        <w:docPartGallery w:val="Page Numbers (Bottom of Page)"/>
        <w:docPartUnique/>
      </w:docPartObj>
    </w:sdtPr>
    <w:sdtEndPr>
      <w:rPr>
        <w:noProof/>
      </w:rPr>
    </w:sdtEndPr>
    <w:sdtContent>
      <w:p w:rsidR="005245C0" w:rsidRDefault="005245C0">
        <w:pPr>
          <w:pStyle w:val="Footer"/>
          <w:jc w:val="center"/>
        </w:pPr>
        <w:fldSimple w:instr=" PAGE   \* MERGEFORMAT ">
          <w:r w:rsidR="00644B8D">
            <w:rPr>
              <w:noProof/>
            </w:rPr>
            <w:t>13</w:t>
          </w:r>
        </w:fldSimple>
      </w:p>
    </w:sdtContent>
  </w:sdt>
  <w:p w:rsidR="005245C0" w:rsidRDefault="00524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C0" w:rsidRDefault="00524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341" w:rsidRDefault="00984341" w:rsidP="00B14DAC">
      <w:r>
        <w:separator/>
      </w:r>
    </w:p>
  </w:footnote>
  <w:footnote w:type="continuationSeparator" w:id="1">
    <w:p w:rsidR="00984341" w:rsidRDefault="00984341" w:rsidP="00B14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C0" w:rsidRDefault="005245C0">
    <w:pPr>
      <w:pStyle w:val="Header"/>
    </w:pPr>
    <w:r>
      <w:rPr>
        <w:noProof/>
        <w:lang w:eastAsia="en-GB"/>
      </w:rPr>
      <w:pict>
        <v:shapetype id="_x0000_t202" coordsize="21600,21600" o:spt="202" path="m,l,21600r21600,l21600,xe">
          <v:stroke joinstyle="miter"/>
          <v:path gradientshapeok="t" o:connecttype="rect"/>
        </v:shapetype>
        <v:shape id="WordArt 2" o:spid="_x0000_s2055" type="#_x0000_t202" style="position:absolute;margin-left:0;margin-top:0;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" filled="f" stroked="f">
          <o:lock v:ext="edit" text="t" shapetyp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C0" w:rsidRDefault="005245C0">
    <w:pPr>
      <w:pStyle w:val="Header"/>
    </w:pPr>
    <w:r>
      <w:rPr>
        <w:noProof/>
        <w:lang w:eastAsia="en-GB"/>
      </w:rPr>
      <w:pict>
        <v:shapetype id="_x0000_t202" coordsize="21600,21600" o:spt="202" path="m,l,21600r21600,l21600,xe">
          <v:stroke joinstyle="miter"/>
          <v:path gradientshapeok="t" o:connecttype="rect"/>
        </v:shapetype>
        <v:shape id="WordArt 1" o:spid="_x0000_s2054" type="#_x0000_t202" style="position:absolute;margin-left:0;margin-top:0;width:1in;height:1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" filled="f" stroked="f">
          <o:lock v:ext="edit" text="t" shapetype="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C0" w:rsidRDefault="005245C0">
    <w:pPr>
      <w:pStyle w:val="Header"/>
    </w:pPr>
    <w:sdt>
      <w:sdtPr>
        <w:id w:val="621843610"/>
        <w:docPartObj>
          <w:docPartGallery w:val="Watermarks"/>
          <w:docPartUnique/>
        </w:docPartObj>
      </w:sdtPr>
      <w:sdtContent>
        <w:r w:rsidRPr="00964C8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pict>
        <v:shapetype id="_x0000_t202" coordsize="21600,21600" o:spt="202" path="m,l,21600r21600,l21600,xe">
          <v:stroke joinstyle="miter"/>
          <v:path gradientshapeok="t" o:connecttype="rect"/>
        </v:shapetype>
        <v:shape id="WordArt 3" o:spid="_x0000_s2053" type="#_x0000_t202" style="position:absolute;margin-left:0;margin-top:0;width:1in;height:1in;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" filled="f" stroked="f">
          <o:lock v:ext="edit" text="t" shapetyp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750"/>
    <w:multiLevelType w:val="hybridMultilevel"/>
    <w:tmpl w:val="4FF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AA4"/>
    <w:multiLevelType w:val="hybridMultilevel"/>
    <w:tmpl w:val="05909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E4B27"/>
    <w:multiLevelType w:val="hybridMultilevel"/>
    <w:tmpl w:val="8E502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51D43"/>
    <w:multiLevelType w:val="hybridMultilevel"/>
    <w:tmpl w:val="11540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2458F"/>
    <w:multiLevelType w:val="hybridMultilevel"/>
    <w:tmpl w:val="5FCE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77D0"/>
    <w:multiLevelType w:val="hybridMultilevel"/>
    <w:tmpl w:val="5166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E1368"/>
    <w:multiLevelType w:val="hybridMultilevel"/>
    <w:tmpl w:val="818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47AE4"/>
    <w:multiLevelType w:val="hybridMultilevel"/>
    <w:tmpl w:val="A94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E1ADA"/>
    <w:multiLevelType w:val="hybridMultilevel"/>
    <w:tmpl w:val="A84C0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939CE"/>
    <w:multiLevelType w:val="hybridMultilevel"/>
    <w:tmpl w:val="AC5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963C7"/>
    <w:multiLevelType w:val="hybridMultilevel"/>
    <w:tmpl w:val="7EC4A3E0"/>
    <w:lvl w:ilvl="0" w:tplc="1E40C44E">
      <w:start w:val="6"/>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1663F"/>
    <w:multiLevelType w:val="hybridMultilevel"/>
    <w:tmpl w:val="13D05060"/>
    <w:lvl w:ilvl="0" w:tplc="4CD61C90">
      <w:start w:val="6"/>
      <w:numFmt w:val="decimal"/>
      <w:lvlText w:val="%1."/>
      <w:lvlJc w:val="left"/>
      <w:pPr>
        <w:ind w:left="360" w:firstLine="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85624"/>
    <w:multiLevelType w:val="hybridMultilevel"/>
    <w:tmpl w:val="BD866A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F866C9A"/>
    <w:multiLevelType w:val="hybridMultilevel"/>
    <w:tmpl w:val="182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01A00"/>
    <w:multiLevelType w:val="hybridMultilevel"/>
    <w:tmpl w:val="24005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3C66D3"/>
    <w:multiLevelType w:val="hybridMultilevel"/>
    <w:tmpl w:val="D8D8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EB0731"/>
    <w:multiLevelType w:val="hybridMultilevel"/>
    <w:tmpl w:val="113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35BA4"/>
    <w:multiLevelType w:val="hybridMultilevel"/>
    <w:tmpl w:val="D60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92CA0"/>
    <w:multiLevelType w:val="hybridMultilevel"/>
    <w:tmpl w:val="46CA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25D69"/>
    <w:multiLevelType w:val="hybridMultilevel"/>
    <w:tmpl w:val="B098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51ADA"/>
    <w:multiLevelType w:val="hybridMultilevel"/>
    <w:tmpl w:val="C2EC5BF2"/>
    <w:lvl w:ilvl="0" w:tplc="5DF4B178">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D95794"/>
    <w:multiLevelType w:val="hybridMultilevel"/>
    <w:tmpl w:val="18A60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6A44A7"/>
    <w:multiLevelType w:val="hybridMultilevel"/>
    <w:tmpl w:val="2844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219AA"/>
    <w:multiLevelType w:val="hybridMultilevel"/>
    <w:tmpl w:val="ABDCA14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4">
    <w:nsid w:val="4CCF793E"/>
    <w:multiLevelType w:val="hybridMultilevel"/>
    <w:tmpl w:val="D3F2A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53B8E"/>
    <w:multiLevelType w:val="hybridMultilevel"/>
    <w:tmpl w:val="D17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72765E"/>
    <w:multiLevelType w:val="hybridMultilevel"/>
    <w:tmpl w:val="882C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D4269"/>
    <w:multiLevelType w:val="hybridMultilevel"/>
    <w:tmpl w:val="E2B4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24655"/>
    <w:multiLevelType w:val="hybridMultilevel"/>
    <w:tmpl w:val="CA4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34BDF"/>
    <w:multiLevelType w:val="hybridMultilevel"/>
    <w:tmpl w:val="C1DC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8A3096"/>
    <w:multiLevelType w:val="hybridMultilevel"/>
    <w:tmpl w:val="748A43C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nsid w:val="61DF05A9"/>
    <w:multiLevelType w:val="hybridMultilevel"/>
    <w:tmpl w:val="BBA8BBBE"/>
    <w:lvl w:ilvl="0" w:tplc="5DF4B178">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E0FA2"/>
    <w:multiLevelType w:val="hybridMultilevel"/>
    <w:tmpl w:val="AA80728E"/>
    <w:lvl w:ilvl="0" w:tplc="62EA21B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8016E"/>
    <w:multiLevelType w:val="hybridMultilevel"/>
    <w:tmpl w:val="FF3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51732"/>
    <w:multiLevelType w:val="hybridMultilevel"/>
    <w:tmpl w:val="348AD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AD1CB7"/>
    <w:multiLevelType w:val="hybridMultilevel"/>
    <w:tmpl w:val="C35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D10CC"/>
    <w:multiLevelType w:val="hybridMultilevel"/>
    <w:tmpl w:val="22C6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F2848"/>
    <w:multiLevelType w:val="hybridMultilevel"/>
    <w:tmpl w:val="9D02F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35"/>
  </w:num>
  <w:num w:numId="4">
    <w:abstractNumId w:val="16"/>
  </w:num>
  <w:num w:numId="5">
    <w:abstractNumId w:val="12"/>
  </w:num>
  <w:num w:numId="6">
    <w:abstractNumId w:val="23"/>
  </w:num>
  <w:num w:numId="7">
    <w:abstractNumId w:val="28"/>
  </w:num>
  <w:num w:numId="8">
    <w:abstractNumId w:val="4"/>
  </w:num>
  <w:num w:numId="9">
    <w:abstractNumId w:val="33"/>
  </w:num>
  <w:num w:numId="10">
    <w:abstractNumId w:val="3"/>
  </w:num>
  <w:num w:numId="11">
    <w:abstractNumId w:val="36"/>
  </w:num>
  <w:num w:numId="12">
    <w:abstractNumId w:val="22"/>
  </w:num>
  <w:num w:numId="13">
    <w:abstractNumId w:val="18"/>
  </w:num>
  <w:num w:numId="14">
    <w:abstractNumId w:val="13"/>
  </w:num>
  <w:num w:numId="15">
    <w:abstractNumId w:val="32"/>
  </w:num>
  <w:num w:numId="16">
    <w:abstractNumId w:val="31"/>
  </w:num>
  <w:num w:numId="17">
    <w:abstractNumId w:val="27"/>
  </w:num>
  <w:num w:numId="18">
    <w:abstractNumId w:val="11"/>
  </w:num>
  <w:num w:numId="19">
    <w:abstractNumId w:val="10"/>
  </w:num>
  <w:num w:numId="20">
    <w:abstractNumId w:val="19"/>
  </w:num>
  <w:num w:numId="21">
    <w:abstractNumId w:val="0"/>
  </w:num>
  <w:num w:numId="22">
    <w:abstractNumId w:val="24"/>
  </w:num>
  <w:num w:numId="23">
    <w:abstractNumId w:val="5"/>
  </w:num>
  <w:num w:numId="24">
    <w:abstractNumId w:val="7"/>
  </w:num>
  <w:num w:numId="25">
    <w:abstractNumId w:val="20"/>
  </w:num>
  <w:num w:numId="26">
    <w:abstractNumId w:val="9"/>
  </w:num>
  <w:num w:numId="27">
    <w:abstractNumId w:val="14"/>
  </w:num>
  <w:num w:numId="28">
    <w:abstractNumId w:val="2"/>
  </w:num>
  <w:num w:numId="29">
    <w:abstractNumId w:val="15"/>
  </w:num>
  <w:num w:numId="30">
    <w:abstractNumId w:val="1"/>
  </w:num>
  <w:num w:numId="31">
    <w:abstractNumId w:val="37"/>
  </w:num>
  <w:num w:numId="32">
    <w:abstractNumId w:val="30"/>
  </w:num>
  <w:num w:numId="33">
    <w:abstractNumId w:val="8"/>
  </w:num>
  <w:num w:numId="34">
    <w:abstractNumId w:val="29"/>
  </w:num>
  <w:num w:numId="35">
    <w:abstractNumId w:val="21"/>
  </w:num>
  <w:num w:numId="36">
    <w:abstractNumId w:val="34"/>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894C2D"/>
    <w:rsid w:val="00005D51"/>
    <w:rsid w:val="00024DD0"/>
    <w:rsid w:val="000302D4"/>
    <w:rsid w:val="000307AD"/>
    <w:rsid w:val="000428F5"/>
    <w:rsid w:val="000437D6"/>
    <w:rsid w:val="00056B9F"/>
    <w:rsid w:val="00076A73"/>
    <w:rsid w:val="0008270B"/>
    <w:rsid w:val="0008718D"/>
    <w:rsid w:val="000929C0"/>
    <w:rsid w:val="00093EBB"/>
    <w:rsid w:val="000E18B4"/>
    <w:rsid w:val="00103D3C"/>
    <w:rsid w:val="00114FBB"/>
    <w:rsid w:val="001166A2"/>
    <w:rsid w:val="00122BA6"/>
    <w:rsid w:val="00133BAC"/>
    <w:rsid w:val="001545F5"/>
    <w:rsid w:val="00176888"/>
    <w:rsid w:val="001940DE"/>
    <w:rsid w:val="001A41EC"/>
    <w:rsid w:val="001A4F7E"/>
    <w:rsid w:val="001A52FC"/>
    <w:rsid w:val="001B0767"/>
    <w:rsid w:val="001B0D49"/>
    <w:rsid w:val="001B10EC"/>
    <w:rsid w:val="001B412C"/>
    <w:rsid w:val="001C3FF7"/>
    <w:rsid w:val="001D4B98"/>
    <w:rsid w:val="001D5BA8"/>
    <w:rsid w:val="001E238E"/>
    <w:rsid w:val="001F0245"/>
    <w:rsid w:val="00220544"/>
    <w:rsid w:val="00240F1E"/>
    <w:rsid w:val="00246BC1"/>
    <w:rsid w:val="0025383C"/>
    <w:rsid w:val="00282F5B"/>
    <w:rsid w:val="002A5EE0"/>
    <w:rsid w:val="002C0BC6"/>
    <w:rsid w:val="002C3BD8"/>
    <w:rsid w:val="002D05C9"/>
    <w:rsid w:val="002D5696"/>
    <w:rsid w:val="002F248F"/>
    <w:rsid w:val="00301DD7"/>
    <w:rsid w:val="00326932"/>
    <w:rsid w:val="00334D60"/>
    <w:rsid w:val="003350E8"/>
    <w:rsid w:val="00335F3D"/>
    <w:rsid w:val="0033703D"/>
    <w:rsid w:val="00347A87"/>
    <w:rsid w:val="00350097"/>
    <w:rsid w:val="00357B8D"/>
    <w:rsid w:val="00361A4F"/>
    <w:rsid w:val="003764AE"/>
    <w:rsid w:val="00397774"/>
    <w:rsid w:val="003B05B4"/>
    <w:rsid w:val="003F582A"/>
    <w:rsid w:val="00411CA9"/>
    <w:rsid w:val="00420C84"/>
    <w:rsid w:val="004222B5"/>
    <w:rsid w:val="004278E7"/>
    <w:rsid w:val="004507A7"/>
    <w:rsid w:val="00457B87"/>
    <w:rsid w:val="0046658B"/>
    <w:rsid w:val="004674F2"/>
    <w:rsid w:val="0047478C"/>
    <w:rsid w:val="00490CF6"/>
    <w:rsid w:val="00491CA6"/>
    <w:rsid w:val="00497216"/>
    <w:rsid w:val="004C7DEB"/>
    <w:rsid w:val="004D00A9"/>
    <w:rsid w:val="004D1AC4"/>
    <w:rsid w:val="004E48C1"/>
    <w:rsid w:val="004F5D88"/>
    <w:rsid w:val="005013CE"/>
    <w:rsid w:val="0050425D"/>
    <w:rsid w:val="00506DAB"/>
    <w:rsid w:val="00514276"/>
    <w:rsid w:val="005171EC"/>
    <w:rsid w:val="00522E29"/>
    <w:rsid w:val="005245C0"/>
    <w:rsid w:val="0052490A"/>
    <w:rsid w:val="005265BB"/>
    <w:rsid w:val="00527920"/>
    <w:rsid w:val="00544A23"/>
    <w:rsid w:val="0055096D"/>
    <w:rsid w:val="00553C76"/>
    <w:rsid w:val="00586436"/>
    <w:rsid w:val="00586931"/>
    <w:rsid w:val="00594C3A"/>
    <w:rsid w:val="005C25E3"/>
    <w:rsid w:val="005D1756"/>
    <w:rsid w:val="005D19C5"/>
    <w:rsid w:val="005D2B32"/>
    <w:rsid w:val="005E1B23"/>
    <w:rsid w:val="00602DE1"/>
    <w:rsid w:val="00606E7D"/>
    <w:rsid w:val="0062100E"/>
    <w:rsid w:val="00621EC1"/>
    <w:rsid w:val="00624393"/>
    <w:rsid w:val="00634A06"/>
    <w:rsid w:val="00637A49"/>
    <w:rsid w:val="00637BFB"/>
    <w:rsid w:val="0064077E"/>
    <w:rsid w:val="00643628"/>
    <w:rsid w:val="00644398"/>
    <w:rsid w:val="00644B8D"/>
    <w:rsid w:val="0064546C"/>
    <w:rsid w:val="006A059F"/>
    <w:rsid w:val="006A16B9"/>
    <w:rsid w:val="006C712A"/>
    <w:rsid w:val="006D5E2F"/>
    <w:rsid w:val="006E67EE"/>
    <w:rsid w:val="006F5D37"/>
    <w:rsid w:val="007061AE"/>
    <w:rsid w:val="00713238"/>
    <w:rsid w:val="007274DC"/>
    <w:rsid w:val="00733036"/>
    <w:rsid w:val="007401F1"/>
    <w:rsid w:val="00752BD6"/>
    <w:rsid w:val="0075605B"/>
    <w:rsid w:val="00756F8B"/>
    <w:rsid w:val="0075739B"/>
    <w:rsid w:val="00757542"/>
    <w:rsid w:val="00770FC0"/>
    <w:rsid w:val="00774829"/>
    <w:rsid w:val="00791102"/>
    <w:rsid w:val="00797936"/>
    <w:rsid w:val="007A1DC5"/>
    <w:rsid w:val="007A351F"/>
    <w:rsid w:val="007C1D50"/>
    <w:rsid w:val="007C25F1"/>
    <w:rsid w:val="007D5793"/>
    <w:rsid w:val="007E0FE4"/>
    <w:rsid w:val="007F54C8"/>
    <w:rsid w:val="00801DBF"/>
    <w:rsid w:val="00835E4D"/>
    <w:rsid w:val="00841663"/>
    <w:rsid w:val="00847ED5"/>
    <w:rsid w:val="00857453"/>
    <w:rsid w:val="00871650"/>
    <w:rsid w:val="00880174"/>
    <w:rsid w:val="0088418A"/>
    <w:rsid w:val="00886BC0"/>
    <w:rsid w:val="00894C2D"/>
    <w:rsid w:val="008A14BA"/>
    <w:rsid w:val="008A3E81"/>
    <w:rsid w:val="008B2901"/>
    <w:rsid w:val="008B44FC"/>
    <w:rsid w:val="008F535A"/>
    <w:rsid w:val="00905DB7"/>
    <w:rsid w:val="00906ACD"/>
    <w:rsid w:val="00917454"/>
    <w:rsid w:val="00934510"/>
    <w:rsid w:val="0094277A"/>
    <w:rsid w:val="009457F8"/>
    <w:rsid w:val="0095137A"/>
    <w:rsid w:val="00951DB4"/>
    <w:rsid w:val="009612F7"/>
    <w:rsid w:val="00964C88"/>
    <w:rsid w:val="00977FCC"/>
    <w:rsid w:val="00983B2C"/>
    <w:rsid w:val="00984341"/>
    <w:rsid w:val="009937D0"/>
    <w:rsid w:val="009955DE"/>
    <w:rsid w:val="0099655D"/>
    <w:rsid w:val="009D4311"/>
    <w:rsid w:val="009D698B"/>
    <w:rsid w:val="009F0154"/>
    <w:rsid w:val="009F4220"/>
    <w:rsid w:val="009F7BAF"/>
    <w:rsid w:val="00A001B8"/>
    <w:rsid w:val="00A34D92"/>
    <w:rsid w:val="00A4130F"/>
    <w:rsid w:val="00A63400"/>
    <w:rsid w:val="00A654C6"/>
    <w:rsid w:val="00A73FB2"/>
    <w:rsid w:val="00A87B34"/>
    <w:rsid w:val="00A917CA"/>
    <w:rsid w:val="00AA24BA"/>
    <w:rsid w:val="00AA42A1"/>
    <w:rsid w:val="00AB5D3F"/>
    <w:rsid w:val="00AD353D"/>
    <w:rsid w:val="00AE5128"/>
    <w:rsid w:val="00AE5276"/>
    <w:rsid w:val="00AF0C7B"/>
    <w:rsid w:val="00AF6240"/>
    <w:rsid w:val="00AF7632"/>
    <w:rsid w:val="00B04E08"/>
    <w:rsid w:val="00B14DAC"/>
    <w:rsid w:val="00B15143"/>
    <w:rsid w:val="00B26AAE"/>
    <w:rsid w:val="00B31532"/>
    <w:rsid w:val="00B51510"/>
    <w:rsid w:val="00B726C6"/>
    <w:rsid w:val="00B72909"/>
    <w:rsid w:val="00B96653"/>
    <w:rsid w:val="00BA071A"/>
    <w:rsid w:val="00BA31AF"/>
    <w:rsid w:val="00BB0C10"/>
    <w:rsid w:val="00BB1662"/>
    <w:rsid w:val="00BC03C1"/>
    <w:rsid w:val="00BC4A6D"/>
    <w:rsid w:val="00BC7437"/>
    <w:rsid w:val="00BF78BD"/>
    <w:rsid w:val="00BF7A6B"/>
    <w:rsid w:val="00C044C8"/>
    <w:rsid w:val="00C1396B"/>
    <w:rsid w:val="00C146E1"/>
    <w:rsid w:val="00C14991"/>
    <w:rsid w:val="00C210C5"/>
    <w:rsid w:val="00C225EA"/>
    <w:rsid w:val="00C23CB7"/>
    <w:rsid w:val="00C25083"/>
    <w:rsid w:val="00C255C6"/>
    <w:rsid w:val="00C3421C"/>
    <w:rsid w:val="00C4008F"/>
    <w:rsid w:val="00C4036B"/>
    <w:rsid w:val="00C4222F"/>
    <w:rsid w:val="00C570EB"/>
    <w:rsid w:val="00C678A7"/>
    <w:rsid w:val="00C67CFD"/>
    <w:rsid w:val="00C73BCF"/>
    <w:rsid w:val="00C950C3"/>
    <w:rsid w:val="00CA0C94"/>
    <w:rsid w:val="00CA1169"/>
    <w:rsid w:val="00CA202B"/>
    <w:rsid w:val="00CA47D7"/>
    <w:rsid w:val="00CB2110"/>
    <w:rsid w:val="00CB538D"/>
    <w:rsid w:val="00CB7B63"/>
    <w:rsid w:val="00CD1E36"/>
    <w:rsid w:val="00CD26E6"/>
    <w:rsid w:val="00CE33ED"/>
    <w:rsid w:val="00CF0A32"/>
    <w:rsid w:val="00CF2B85"/>
    <w:rsid w:val="00D04448"/>
    <w:rsid w:val="00D06574"/>
    <w:rsid w:val="00D368F6"/>
    <w:rsid w:val="00D50EB3"/>
    <w:rsid w:val="00D52202"/>
    <w:rsid w:val="00D60303"/>
    <w:rsid w:val="00D66129"/>
    <w:rsid w:val="00D7559C"/>
    <w:rsid w:val="00D87D9F"/>
    <w:rsid w:val="00D935CC"/>
    <w:rsid w:val="00DA0771"/>
    <w:rsid w:val="00DA6422"/>
    <w:rsid w:val="00DC3B2E"/>
    <w:rsid w:val="00DC4766"/>
    <w:rsid w:val="00DC73A2"/>
    <w:rsid w:val="00DE787E"/>
    <w:rsid w:val="00E03142"/>
    <w:rsid w:val="00E20E5E"/>
    <w:rsid w:val="00E23AED"/>
    <w:rsid w:val="00E26BE3"/>
    <w:rsid w:val="00E3267B"/>
    <w:rsid w:val="00E43708"/>
    <w:rsid w:val="00E4488D"/>
    <w:rsid w:val="00E56945"/>
    <w:rsid w:val="00E56A5B"/>
    <w:rsid w:val="00E6275C"/>
    <w:rsid w:val="00E74584"/>
    <w:rsid w:val="00E84160"/>
    <w:rsid w:val="00E85BE7"/>
    <w:rsid w:val="00E929EA"/>
    <w:rsid w:val="00EA3720"/>
    <w:rsid w:val="00EB058F"/>
    <w:rsid w:val="00EB0A65"/>
    <w:rsid w:val="00EB2E27"/>
    <w:rsid w:val="00EB447F"/>
    <w:rsid w:val="00EC4F75"/>
    <w:rsid w:val="00EF27C0"/>
    <w:rsid w:val="00F345D6"/>
    <w:rsid w:val="00F34E83"/>
    <w:rsid w:val="00F3515C"/>
    <w:rsid w:val="00F43854"/>
    <w:rsid w:val="00F63CE1"/>
    <w:rsid w:val="00F65079"/>
    <w:rsid w:val="00F67B39"/>
    <w:rsid w:val="00F83766"/>
    <w:rsid w:val="00F86794"/>
    <w:rsid w:val="00F904FB"/>
    <w:rsid w:val="00F943B9"/>
    <w:rsid w:val="00FA196A"/>
    <w:rsid w:val="00FB53C5"/>
    <w:rsid w:val="00FC3258"/>
    <w:rsid w:val="00FF5C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F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C2D"/>
    <w:rPr>
      <w:rFonts w:ascii="Lucida Grande" w:hAnsi="Lucida Grande" w:cs="Lucida Grande"/>
      <w:sz w:val="18"/>
      <w:szCs w:val="18"/>
      <w:lang w:val="en-GB" w:eastAsia="en-US"/>
    </w:rPr>
  </w:style>
  <w:style w:type="paragraph" w:styleId="ListParagraph">
    <w:name w:val="List Paragraph"/>
    <w:basedOn w:val="Normal"/>
    <w:uiPriority w:val="34"/>
    <w:qFormat/>
    <w:rsid w:val="00E23AED"/>
    <w:pPr>
      <w:ind w:left="720"/>
      <w:contextualSpacing/>
    </w:pPr>
  </w:style>
  <w:style w:type="paragraph" w:styleId="NormalWeb">
    <w:name w:val="Normal (Web)"/>
    <w:basedOn w:val="Normal"/>
    <w:uiPriority w:val="99"/>
    <w:unhideWhenUsed/>
    <w:rsid w:val="00093EBB"/>
    <w:pPr>
      <w:spacing w:before="100" w:beforeAutospacing="1" w:after="100" w:afterAutospacing="1"/>
    </w:pPr>
    <w:rPr>
      <w:rFonts w:ascii="Times" w:hAnsi="Times"/>
      <w:sz w:val="20"/>
      <w:szCs w:val="20"/>
    </w:rPr>
  </w:style>
  <w:style w:type="table" w:styleId="TableGrid">
    <w:name w:val="Table Grid"/>
    <w:basedOn w:val="TableNormal"/>
    <w:uiPriority w:val="39"/>
    <w:rsid w:val="00A6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4DAC"/>
    <w:pPr>
      <w:tabs>
        <w:tab w:val="center" w:pos="4320"/>
        <w:tab w:val="right" w:pos="8640"/>
      </w:tabs>
    </w:pPr>
  </w:style>
  <w:style w:type="character" w:customStyle="1" w:styleId="HeaderChar">
    <w:name w:val="Header Char"/>
    <w:basedOn w:val="DefaultParagraphFont"/>
    <w:link w:val="Header"/>
    <w:uiPriority w:val="99"/>
    <w:rsid w:val="00B14DAC"/>
    <w:rPr>
      <w:sz w:val="24"/>
      <w:szCs w:val="24"/>
      <w:lang w:val="en-GB" w:eastAsia="en-US"/>
    </w:rPr>
  </w:style>
  <w:style w:type="paragraph" w:styleId="Footer">
    <w:name w:val="footer"/>
    <w:basedOn w:val="Normal"/>
    <w:link w:val="FooterChar"/>
    <w:uiPriority w:val="99"/>
    <w:unhideWhenUsed/>
    <w:rsid w:val="00B14DAC"/>
    <w:pPr>
      <w:tabs>
        <w:tab w:val="center" w:pos="4320"/>
        <w:tab w:val="right" w:pos="8640"/>
      </w:tabs>
    </w:pPr>
  </w:style>
  <w:style w:type="character" w:customStyle="1" w:styleId="FooterChar">
    <w:name w:val="Footer Char"/>
    <w:basedOn w:val="DefaultParagraphFont"/>
    <w:link w:val="Footer"/>
    <w:uiPriority w:val="99"/>
    <w:rsid w:val="00B14DAC"/>
    <w:rPr>
      <w:sz w:val="24"/>
      <w:szCs w:val="24"/>
      <w:lang w:val="en-GB" w:eastAsia="en-US"/>
    </w:rPr>
  </w:style>
  <w:style w:type="character" w:styleId="PageNumber">
    <w:name w:val="page number"/>
    <w:basedOn w:val="DefaultParagraphFont"/>
    <w:uiPriority w:val="99"/>
    <w:semiHidden/>
    <w:unhideWhenUsed/>
    <w:rsid w:val="005171EC"/>
  </w:style>
  <w:style w:type="paragraph" w:customStyle="1" w:styleId="TableContents">
    <w:name w:val="Table Contents"/>
    <w:basedOn w:val="Normal"/>
    <w:rsid w:val="00CB7B63"/>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354887195">
      <w:bodyDiv w:val="1"/>
      <w:marLeft w:val="0"/>
      <w:marRight w:val="0"/>
      <w:marTop w:val="0"/>
      <w:marBottom w:val="0"/>
      <w:divBdr>
        <w:top w:val="none" w:sz="0" w:space="0" w:color="auto"/>
        <w:left w:val="none" w:sz="0" w:space="0" w:color="auto"/>
        <w:bottom w:val="none" w:sz="0" w:space="0" w:color="auto"/>
        <w:right w:val="none" w:sz="0" w:space="0" w:color="auto"/>
      </w:divBdr>
      <w:divsChild>
        <w:div w:id="943148088">
          <w:marLeft w:val="0"/>
          <w:marRight w:val="0"/>
          <w:marTop w:val="0"/>
          <w:marBottom w:val="0"/>
          <w:divBdr>
            <w:top w:val="none" w:sz="0" w:space="0" w:color="auto"/>
            <w:left w:val="none" w:sz="0" w:space="0" w:color="auto"/>
            <w:bottom w:val="none" w:sz="0" w:space="0" w:color="auto"/>
            <w:right w:val="none" w:sz="0" w:space="0" w:color="auto"/>
          </w:divBdr>
          <w:divsChild>
            <w:div w:id="1082340931">
              <w:marLeft w:val="0"/>
              <w:marRight w:val="0"/>
              <w:marTop w:val="0"/>
              <w:marBottom w:val="0"/>
              <w:divBdr>
                <w:top w:val="none" w:sz="0" w:space="0" w:color="auto"/>
                <w:left w:val="none" w:sz="0" w:space="0" w:color="auto"/>
                <w:bottom w:val="none" w:sz="0" w:space="0" w:color="auto"/>
                <w:right w:val="none" w:sz="0" w:space="0" w:color="auto"/>
              </w:divBdr>
              <w:divsChild>
                <w:div w:id="15834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4164">
      <w:bodyDiv w:val="1"/>
      <w:marLeft w:val="0"/>
      <w:marRight w:val="0"/>
      <w:marTop w:val="0"/>
      <w:marBottom w:val="0"/>
      <w:divBdr>
        <w:top w:val="none" w:sz="0" w:space="0" w:color="auto"/>
        <w:left w:val="none" w:sz="0" w:space="0" w:color="auto"/>
        <w:bottom w:val="none" w:sz="0" w:space="0" w:color="auto"/>
        <w:right w:val="none" w:sz="0" w:space="0" w:color="auto"/>
      </w:divBdr>
      <w:divsChild>
        <w:div w:id="1844780071">
          <w:marLeft w:val="0"/>
          <w:marRight w:val="0"/>
          <w:marTop w:val="0"/>
          <w:marBottom w:val="0"/>
          <w:divBdr>
            <w:top w:val="none" w:sz="0" w:space="0" w:color="auto"/>
            <w:left w:val="none" w:sz="0" w:space="0" w:color="auto"/>
            <w:bottom w:val="none" w:sz="0" w:space="0" w:color="auto"/>
            <w:right w:val="none" w:sz="0" w:space="0" w:color="auto"/>
          </w:divBdr>
          <w:divsChild>
            <w:div w:id="1806000925">
              <w:marLeft w:val="0"/>
              <w:marRight w:val="0"/>
              <w:marTop w:val="0"/>
              <w:marBottom w:val="0"/>
              <w:divBdr>
                <w:top w:val="none" w:sz="0" w:space="0" w:color="auto"/>
                <w:left w:val="none" w:sz="0" w:space="0" w:color="auto"/>
                <w:bottom w:val="none" w:sz="0" w:space="0" w:color="auto"/>
                <w:right w:val="none" w:sz="0" w:space="0" w:color="auto"/>
              </w:divBdr>
              <w:divsChild>
                <w:div w:id="229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2506">
      <w:bodyDiv w:val="1"/>
      <w:marLeft w:val="0"/>
      <w:marRight w:val="0"/>
      <w:marTop w:val="0"/>
      <w:marBottom w:val="0"/>
      <w:divBdr>
        <w:top w:val="none" w:sz="0" w:space="0" w:color="auto"/>
        <w:left w:val="none" w:sz="0" w:space="0" w:color="auto"/>
        <w:bottom w:val="none" w:sz="0" w:space="0" w:color="auto"/>
        <w:right w:val="none" w:sz="0" w:space="0" w:color="auto"/>
      </w:divBdr>
      <w:divsChild>
        <w:div w:id="901872993">
          <w:marLeft w:val="0"/>
          <w:marRight w:val="0"/>
          <w:marTop w:val="0"/>
          <w:marBottom w:val="0"/>
          <w:divBdr>
            <w:top w:val="none" w:sz="0" w:space="0" w:color="auto"/>
            <w:left w:val="none" w:sz="0" w:space="0" w:color="auto"/>
            <w:bottom w:val="none" w:sz="0" w:space="0" w:color="auto"/>
            <w:right w:val="none" w:sz="0" w:space="0" w:color="auto"/>
          </w:divBdr>
          <w:divsChild>
            <w:div w:id="969819366">
              <w:marLeft w:val="0"/>
              <w:marRight w:val="0"/>
              <w:marTop w:val="0"/>
              <w:marBottom w:val="0"/>
              <w:divBdr>
                <w:top w:val="none" w:sz="0" w:space="0" w:color="auto"/>
                <w:left w:val="none" w:sz="0" w:space="0" w:color="auto"/>
                <w:bottom w:val="none" w:sz="0" w:space="0" w:color="auto"/>
                <w:right w:val="none" w:sz="0" w:space="0" w:color="auto"/>
              </w:divBdr>
              <w:divsChild>
                <w:div w:id="668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4438">
      <w:bodyDiv w:val="1"/>
      <w:marLeft w:val="0"/>
      <w:marRight w:val="0"/>
      <w:marTop w:val="0"/>
      <w:marBottom w:val="0"/>
      <w:divBdr>
        <w:top w:val="none" w:sz="0" w:space="0" w:color="auto"/>
        <w:left w:val="none" w:sz="0" w:space="0" w:color="auto"/>
        <w:bottom w:val="none" w:sz="0" w:space="0" w:color="auto"/>
        <w:right w:val="none" w:sz="0" w:space="0" w:color="auto"/>
      </w:divBdr>
      <w:divsChild>
        <w:div w:id="1327367139">
          <w:marLeft w:val="0"/>
          <w:marRight w:val="0"/>
          <w:marTop w:val="0"/>
          <w:marBottom w:val="0"/>
          <w:divBdr>
            <w:top w:val="none" w:sz="0" w:space="0" w:color="auto"/>
            <w:left w:val="none" w:sz="0" w:space="0" w:color="auto"/>
            <w:bottom w:val="none" w:sz="0" w:space="0" w:color="auto"/>
            <w:right w:val="none" w:sz="0" w:space="0" w:color="auto"/>
          </w:divBdr>
          <w:divsChild>
            <w:div w:id="324017089">
              <w:marLeft w:val="0"/>
              <w:marRight w:val="0"/>
              <w:marTop w:val="0"/>
              <w:marBottom w:val="0"/>
              <w:divBdr>
                <w:top w:val="none" w:sz="0" w:space="0" w:color="auto"/>
                <w:left w:val="none" w:sz="0" w:space="0" w:color="auto"/>
                <w:bottom w:val="none" w:sz="0" w:space="0" w:color="auto"/>
                <w:right w:val="none" w:sz="0" w:space="0" w:color="auto"/>
              </w:divBdr>
              <w:divsChild>
                <w:div w:id="7555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9316">
      <w:bodyDiv w:val="1"/>
      <w:marLeft w:val="0"/>
      <w:marRight w:val="0"/>
      <w:marTop w:val="0"/>
      <w:marBottom w:val="0"/>
      <w:divBdr>
        <w:top w:val="none" w:sz="0" w:space="0" w:color="auto"/>
        <w:left w:val="none" w:sz="0" w:space="0" w:color="auto"/>
        <w:bottom w:val="none" w:sz="0" w:space="0" w:color="auto"/>
        <w:right w:val="none" w:sz="0" w:space="0" w:color="auto"/>
      </w:divBdr>
      <w:divsChild>
        <w:div w:id="1959291556">
          <w:marLeft w:val="0"/>
          <w:marRight w:val="0"/>
          <w:marTop w:val="0"/>
          <w:marBottom w:val="0"/>
          <w:divBdr>
            <w:top w:val="none" w:sz="0" w:space="0" w:color="auto"/>
            <w:left w:val="none" w:sz="0" w:space="0" w:color="auto"/>
            <w:bottom w:val="none" w:sz="0" w:space="0" w:color="auto"/>
            <w:right w:val="none" w:sz="0" w:space="0" w:color="auto"/>
          </w:divBdr>
          <w:divsChild>
            <w:div w:id="1600214655">
              <w:marLeft w:val="0"/>
              <w:marRight w:val="0"/>
              <w:marTop w:val="0"/>
              <w:marBottom w:val="0"/>
              <w:divBdr>
                <w:top w:val="none" w:sz="0" w:space="0" w:color="auto"/>
                <w:left w:val="none" w:sz="0" w:space="0" w:color="auto"/>
                <w:bottom w:val="none" w:sz="0" w:space="0" w:color="auto"/>
                <w:right w:val="none" w:sz="0" w:space="0" w:color="auto"/>
              </w:divBdr>
              <w:divsChild>
                <w:div w:id="5604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4986">
      <w:bodyDiv w:val="1"/>
      <w:marLeft w:val="0"/>
      <w:marRight w:val="0"/>
      <w:marTop w:val="0"/>
      <w:marBottom w:val="0"/>
      <w:divBdr>
        <w:top w:val="none" w:sz="0" w:space="0" w:color="auto"/>
        <w:left w:val="none" w:sz="0" w:space="0" w:color="auto"/>
        <w:bottom w:val="none" w:sz="0" w:space="0" w:color="auto"/>
        <w:right w:val="none" w:sz="0" w:space="0" w:color="auto"/>
      </w:divBdr>
    </w:div>
    <w:div w:id="1519545016">
      <w:bodyDiv w:val="1"/>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2098399303">
              <w:marLeft w:val="0"/>
              <w:marRight w:val="0"/>
              <w:marTop w:val="0"/>
              <w:marBottom w:val="0"/>
              <w:divBdr>
                <w:top w:val="none" w:sz="0" w:space="0" w:color="auto"/>
                <w:left w:val="none" w:sz="0" w:space="0" w:color="auto"/>
                <w:bottom w:val="none" w:sz="0" w:space="0" w:color="auto"/>
                <w:right w:val="none" w:sz="0" w:space="0" w:color="auto"/>
              </w:divBdr>
              <w:divsChild>
                <w:div w:id="1933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5723">
      <w:bodyDiv w:val="1"/>
      <w:marLeft w:val="0"/>
      <w:marRight w:val="0"/>
      <w:marTop w:val="0"/>
      <w:marBottom w:val="0"/>
      <w:divBdr>
        <w:top w:val="none" w:sz="0" w:space="0" w:color="auto"/>
        <w:left w:val="none" w:sz="0" w:space="0" w:color="auto"/>
        <w:bottom w:val="none" w:sz="0" w:space="0" w:color="auto"/>
        <w:right w:val="none" w:sz="0" w:space="0" w:color="auto"/>
      </w:divBdr>
      <w:divsChild>
        <w:div w:id="1787042927">
          <w:marLeft w:val="0"/>
          <w:marRight w:val="0"/>
          <w:marTop w:val="0"/>
          <w:marBottom w:val="0"/>
          <w:divBdr>
            <w:top w:val="none" w:sz="0" w:space="0" w:color="auto"/>
            <w:left w:val="none" w:sz="0" w:space="0" w:color="auto"/>
            <w:bottom w:val="none" w:sz="0" w:space="0" w:color="auto"/>
            <w:right w:val="none" w:sz="0" w:space="0" w:color="auto"/>
          </w:divBdr>
          <w:divsChild>
            <w:div w:id="323902340">
              <w:marLeft w:val="0"/>
              <w:marRight w:val="0"/>
              <w:marTop w:val="0"/>
              <w:marBottom w:val="0"/>
              <w:divBdr>
                <w:top w:val="none" w:sz="0" w:space="0" w:color="auto"/>
                <w:left w:val="none" w:sz="0" w:space="0" w:color="auto"/>
                <w:bottom w:val="none" w:sz="0" w:space="0" w:color="auto"/>
                <w:right w:val="none" w:sz="0" w:space="0" w:color="auto"/>
              </w:divBdr>
              <w:divsChild>
                <w:div w:id="7609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5973">
      <w:bodyDiv w:val="1"/>
      <w:marLeft w:val="0"/>
      <w:marRight w:val="0"/>
      <w:marTop w:val="0"/>
      <w:marBottom w:val="0"/>
      <w:divBdr>
        <w:top w:val="none" w:sz="0" w:space="0" w:color="auto"/>
        <w:left w:val="none" w:sz="0" w:space="0" w:color="auto"/>
        <w:bottom w:val="none" w:sz="0" w:space="0" w:color="auto"/>
        <w:right w:val="none" w:sz="0" w:space="0" w:color="auto"/>
      </w:divBdr>
      <w:divsChild>
        <w:div w:id="2059745116">
          <w:marLeft w:val="0"/>
          <w:marRight w:val="0"/>
          <w:marTop w:val="0"/>
          <w:marBottom w:val="0"/>
          <w:divBdr>
            <w:top w:val="none" w:sz="0" w:space="0" w:color="auto"/>
            <w:left w:val="none" w:sz="0" w:space="0" w:color="auto"/>
            <w:bottom w:val="none" w:sz="0" w:space="0" w:color="auto"/>
            <w:right w:val="none" w:sz="0" w:space="0" w:color="auto"/>
          </w:divBdr>
          <w:divsChild>
            <w:div w:id="1656765808">
              <w:marLeft w:val="0"/>
              <w:marRight w:val="0"/>
              <w:marTop w:val="0"/>
              <w:marBottom w:val="0"/>
              <w:divBdr>
                <w:top w:val="none" w:sz="0" w:space="0" w:color="auto"/>
                <w:left w:val="none" w:sz="0" w:space="0" w:color="auto"/>
                <w:bottom w:val="none" w:sz="0" w:space="0" w:color="auto"/>
                <w:right w:val="none" w:sz="0" w:space="0" w:color="auto"/>
              </w:divBdr>
              <w:divsChild>
                <w:div w:id="3898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6688">
      <w:bodyDiv w:val="1"/>
      <w:marLeft w:val="0"/>
      <w:marRight w:val="0"/>
      <w:marTop w:val="0"/>
      <w:marBottom w:val="0"/>
      <w:divBdr>
        <w:top w:val="none" w:sz="0" w:space="0" w:color="auto"/>
        <w:left w:val="none" w:sz="0" w:space="0" w:color="auto"/>
        <w:bottom w:val="none" w:sz="0" w:space="0" w:color="auto"/>
        <w:right w:val="none" w:sz="0" w:space="0" w:color="auto"/>
      </w:divBdr>
      <w:divsChild>
        <w:div w:id="1480145103">
          <w:marLeft w:val="0"/>
          <w:marRight w:val="0"/>
          <w:marTop w:val="0"/>
          <w:marBottom w:val="0"/>
          <w:divBdr>
            <w:top w:val="none" w:sz="0" w:space="0" w:color="auto"/>
            <w:left w:val="none" w:sz="0" w:space="0" w:color="auto"/>
            <w:bottom w:val="none" w:sz="0" w:space="0" w:color="auto"/>
            <w:right w:val="none" w:sz="0" w:space="0" w:color="auto"/>
          </w:divBdr>
          <w:divsChild>
            <w:div w:id="2036880592">
              <w:marLeft w:val="0"/>
              <w:marRight w:val="0"/>
              <w:marTop w:val="0"/>
              <w:marBottom w:val="0"/>
              <w:divBdr>
                <w:top w:val="none" w:sz="0" w:space="0" w:color="auto"/>
                <w:left w:val="none" w:sz="0" w:space="0" w:color="auto"/>
                <w:bottom w:val="none" w:sz="0" w:space="0" w:color="auto"/>
                <w:right w:val="none" w:sz="0" w:space="0" w:color="auto"/>
              </w:divBdr>
              <w:divsChild>
                <w:div w:id="1314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7108">
      <w:bodyDiv w:val="1"/>
      <w:marLeft w:val="0"/>
      <w:marRight w:val="0"/>
      <w:marTop w:val="0"/>
      <w:marBottom w:val="0"/>
      <w:divBdr>
        <w:top w:val="none" w:sz="0" w:space="0" w:color="auto"/>
        <w:left w:val="none" w:sz="0" w:space="0" w:color="auto"/>
        <w:bottom w:val="none" w:sz="0" w:space="0" w:color="auto"/>
        <w:right w:val="none" w:sz="0" w:space="0" w:color="auto"/>
      </w:divBdr>
      <w:divsChild>
        <w:div w:id="1609778450">
          <w:marLeft w:val="0"/>
          <w:marRight w:val="0"/>
          <w:marTop w:val="0"/>
          <w:marBottom w:val="0"/>
          <w:divBdr>
            <w:top w:val="none" w:sz="0" w:space="0" w:color="auto"/>
            <w:left w:val="none" w:sz="0" w:space="0" w:color="auto"/>
            <w:bottom w:val="none" w:sz="0" w:space="0" w:color="auto"/>
            <w:right w:val="none" w:sz="0" w:space="0" w:color="auto"/>
          </w:divBdr>
          <w:divsChild>
            <w:div w:id="202402682">
              <w:marLeft w:val="0"/>
              <w:marRight w:val="0"/>
              <w:marTop w:val="0"/>
              <w:marBottom w:val="0"/>
              <w:divBdr>
                <w:top w:val="none" w:sz="0" w:space="0" w:color="auto"/>
                <w:left w:val="none" w:sz="0" w:space="0" w:color="auto"/>
                <w:bottom w:val="none" w:sz="0" w:space="0" w:color="auto"/>
                <w:right w:val="none" w:sz="0" w:space="0" w:color="auto"/>
              </w:divBdr>
              <w:divsChild>
                <w:div w:id="16139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4623">
      <w:bodyDiv w:val="1"/>
      <w:marLeft w:val="0"/>
      <w:marRight w:val="0"/>
      <w:marTop w:val="0"/>
      <w:marBottom w:val="0"/>
      <w:divBdr>
        <w:top w:val="none" w:sz="0" w:space="0" w:color="auto"/>
        <w:left w:val="none" w:sz="0" w:space="0" w:color="auto"/>
        <w:bottom w:val="none" w:sz="0" w:space="0" w:color="auto"/>
        <w:right w:val="none" w:sz="0" w:space="0" w:color="auto"/>
      </w:divBdr>
      <w:divsChild>
        <w:div w:id="615598595">
          <w:marLeft w:val="0"/>
          <w:marRight w:val="0"/>
          <w:marTop w:val="0"/>
          <w:marBottom w:val="0"/>
          <w:divBdr>
            <w:top w:val="none" w:sz="0" w:space="0" w:color="auto"/>
            <w:left w:val="none" w:sz="0" w:space="0" w:color="auto"/>
            <w:bottom w:val="none" w:sz="0" w:space="0" w:color="auto"/>
            <w:right w:val="none" w:sz="0" w:space="0" w:color="auto"/>
          </w:divBdr>
          <w:divsChild>
            <w:div w:id="153108872">
              <w:marLeft w:val="0"/>
              <w:marRight w:val="0"/>
              <w:marTop w:val="0"/>
              <w:marBottom w:val="0"/>
              <w:divBdr>
                <w:top w:val="none" w:sz="0" w:space="0" w:color="auto"/>
                <w:left w:val="none" w:sz="0" w:space="0" w:color="auto"/>
                <w:bottom w:val="none" w:sz="0" w:space="0" w:color="auto"/>
                <w:right w:val="none" w:sz="0" w:space="0" w:color="auto"/>
              </w:divBdr>
              <w:divsChild>
                <w:div w:id="12284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8BED9-D575-4447-8BB8-FD92C5FD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S.Scott@healthwatchsouthtyneside.co.uk</dc:creator>
  <cp:lastModifiedBy>Christopher Jennings</cp:lastModifiedBy>
  <cp:revision>3</cp:revision>
  <cp:lastPrinted>2018-11-27T11:39:00Z</cp:lastPrinted>
  <dcterms:created xsi:type="dcterms:W3CDTF">2021-10-12T09:37:00Z</dcterms:created>
  <dcterms:modified xsi:type="dcterms:W3CDTF">2021-10-12T09:51:00Z</dcterms:modified>
</cp:coreProperties>
</file>